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0E590" w14:textId="77777777" w:rsidR="004D0D5E" w:rsidRDefault="004D0D5E" w:rsidP="004D0D5E">
      <w:pPr>
        <w:spacing w:after="200" w:line="240" w:lineRule="auto"/>
        <w:rPr>
          <w:rFonts w:ascii="Arial" w:hAnsi="Arial" w:cs="Arial"/>
          <w:b/>
          <w:bCs/>
          <w:color w:val="000000"/>
          <w:sz w:val="24"/>
          <w:szCs w:val="24"/>
        </w:rPr>
      </w:pPr>
    </w:p>
    <w:p w14:paraId="1B222E79" w14:textId="1586A48B" w:rsidR="00E96805" w:rsidRPr="00AC48D6" w:rsidRDefault="00E96805" w:rsidP="00E96805">
      <w:pPr>
        <w:widowControl w:val="0"/>
        <w:autoSpaceDE w:val="0"/>
        <w:autoSpaceDN w:val="0"/>
        <w:adjustRightInd w:val="0"/>
        <w:spacing w:after="240" w:line="460" w:lineRule="atLeast"/>
        <w:jc w:val="center"/>
        <w:rPr>
          <w:rFonts w:ascii="Arial" w:hAnsi="Arial" w:cs="Arial"/>
          <w:color w:val="000000"/>
          <w:sz w:val="24"/>
          <w:szCs w:val="24"/>
        </w:rPr>
      </w:pPr>
      <w:r w:rsidRPr="00AC48D6">
        <w:rPr>
          <w:rFonts w:ascii="Arial" w:hAnsi="Arial" w:cs="Arial"/>
          <w:b/>
          <w:bCs/>
          <w:color w:val="000000"/>
          <w:sz w:val="24"/>
          <w:szCs w:val="24"/>
        </w:rPr>
        <w:t xml:space="preserve">AVISO DE PRIVACIDAD </w:t>
      </w:r>
      <w:r w:rsidRPr="00E96805">
        <w:rPr>
          <w:rFonts w:ascii="Arial" w:hAnsi="Arial" w:cs="Arial"/>
          <w:bCs/>
          <w:color w:val="000000"/>
          <w:sz w:val="24"/>
          <w:szCs w:val="24"/>
        </w:rPr>
        <w:t>INTEGRAL</w:t>
      </w:r>
      <w:r w:rsidRPr="00AC48D6">
        <w:rPr>
          <w:rFonts w:ascii="Arial" w:hAnsi="Arial" w:cs="Arial"/>
          <w:b/>
          <w:bCs/>
          <w:color w:val="000000"/>
          <w:sz w:val="24"/>
          <w:szCs w:val="24"/>
        </w:rPr>
        <w:t xml:space="preserve"> </w:t>
      </w:r>
      <w:r>
        <w:rPr>
          <w:rFonts w:ascii="Arial" w:hAnsi="Arial" w:cs="Arial"/>
          <w:b/>
          <w:bCs/>
          <w:color w:val="000000"/>
          <w:sz w:val="24"/>
          <w:szCs w:val="24"/>
        </w:rPr>
        <w:t xml:space="preserve">PARA ALUMNOS DE EDUCACIÓN </w:t>
      </w:r>
      <w:r w:rsidR="00B06E57" w:rsidRPr="00B06E57">
        <w:rPr>
          <w:rFonts w:ascii="Arial" w:hAnsi="Arial" w:cs="Arial"/>
          <w:b/>
          <w:bCs/>
          <w:color w:val="000000"/>
          <w:sz w:val="24"/>
          <w:szCs w:val="24"/>
        </w:rPr>
        <w:t>INICIAL, PR</w:t>
      </w:r>
      <w:r w:rsidR="00B06E57">
        <w:rPr>
          <w:rFonts w:ascii="Arial" w:hAnsi="Arial" w:cs="Arial"/>
          <w:b/>
          <w:bCs/>
          <w:color w:val="000000"/>
          <w:sz w:val="24"/>
          <w:szCs w:val="24"/>
        </w:rPr>
        <w:t>EESCOLAR, PRIMARIA Y SECUNDARIA</w:t>
      </w:r>
      <w:r w:rsidR="00B06E57" w:rsidRPr="00B06E57">
        <w:rPr>
          <w:rFonts w:ascii="Arial" w:hAnsi="Arial" w:cs="Arial"/>
          <w:b/>
          <w:bCs/>
          <w:color w:val="000000"/>
          <w:sz w:val="24"/>
          <w:szCs w:val="24"/>
        </w:rPr>
        <w:t xml:space="preserve"> </w:t>
      </w:r>
      <w:r>
        <w:rPr>
          <w:rFonts w:ascii="Arial" w:hAnsi="Arial" w:cs="Arial"/>
          <w:b/>
          <w:bCs/>
          <w:color w:val="000000"/>
          <w:sz w:val="24"/>
          <w:szCs w:val="24"/>
        </w:rPr>
        <w:t>DE LOS SERVICIOS EDUCATIVOS DE QUINTANA ROO</w:t>
      </w:r>
    </w:p>
    <w:p w14:paraId="095D916E" w14:textId="0D2AFB07" w:rsidR="00E96805" w:rsidRPr="00EF5C9C" w:rsidRDefault="00E96805" w:rsidP="00E96805">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 xml:space="preserve">En cumplimiento a Ley General de Protección de Datos Personales en Posesión de los Sujetos Obligados y la Ley de Protección de Datos Personales Posesión de Sujetos Obligados para el Estado de Quintana Roo, los Servicios Educativos de Quintana Roo, en lo subsiguiente los SEQ, en su calidad de </w:t>
      </w:r>
      <w:r w:rsidR="00781A00">
        <w:rPr>
          <w:rFonts w:ascii="Arial" w:hAnsi="Arial" w:cs="Arial"/>
          <w:color w:val="000000"/>
          <w:sz w:val="24"/>
          <w:szCs w:val="24"/>
        </w:rPr>
        <w:t>responsable del tratamiento de los datos personales</w:t>
      </w:r>
      <w:r w:rsidRPr="00EF5C9C">
        <w:rPr>
          <w:rFonts w:ascii="Arial" w:hAnsi="Arial" w:cs="Arial"/>
          <w:color w:val="000000"/>
          <w:sz w:val="24"/>
          <w:szCs w:val="24"/>
        </w:rPr>
        <w:t xml:space="preserve">, emite el siguiente: </w:t>
      </w:r>
    </w:p>
    <w:p w14:paraId="65A0E8A6" w14:textId="77777777" w:rsidR="00E96805" w:rsidRPr="00AC48D6" w:rsidRDefault="00E96805" w:rsidP="00E96805">
      <w:pPr>
        <w:widowControl w:val="0"/>
        <w:autoSpaceDE w:val="0"/>
        <w:autoSpaceDN w:val="0"/>
        <w:adjustRightInd w:val="0"/>
        <w:spacing w:after="240" w:line="400" w:lineRule="atLeast"/>
        <w:rPr>
          <w:rFonts w:ascii="Arial" w:hAnsi="Arial" w:cs="Arial"/>
          <w:color w:val="000000"/>
          <w:sz w:val="24"/>
          <w:szCs w:val="24"/>
        </w:rPr>
      </w:pPr>
      <w:r w:rsidRPr="00AC48D6">
        <w:rPr>
          <w:rFonts w:ascii="Arial" w:hAnsi="Arial" w:cs="Arial"/>
          <w:b/>
          <w:bCs/>
          <w:color w:val="000000"/>
          <w:sz w:val="24"/>
          <w:szCs w:val="24"/>
        </w:rPr>
        <w:t>AVISO DE PRIVACIDAD</w:t>
      </w:r>
    </w:p>
    <w:p w14:paraId="690A1147" w14:textId="77777777" w:rsidR="00E96805" w:rsidRPr="00EF5C9C" w:rsidRDefault="00E96805" w:rsidP="00E96805">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Los SEQ, con domicilio en la avenida Insurgentes, número 600, colonia Gonzalo Guerrero, código postal 77020, de la Ciudad de Chetumal, Quintana Roo,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w:t>
      </w:r>
      <w:r>
        <w:rPr>
          <w:rFonts w:ascii="Arial" w:hAnsi="Arial" w:cs="Arial"/>
          <w:color w:val="000000"/>
          <w:sz w:val="24"/>
          <w:szCs w:val="24"/>
        </w:rPr>
        <w:t>, la Ley de Transparencia y Acceso a la Información Pública para el Estado de Quintana Roo</w:t>
      </w:r>
      <w:r w:rsidRPr="00EF5C9C">
        <w:rPr>
          <w:rFonts w:ascii="Arial" w:hAnsi="Arial" w:cs="Arial"/>
          <w:color w:val="000000"/>
          <w:sz w:val="24"/>
          <w:szCs w:val="24"/>
        </w:rPr>
        <w:t xml:space="preserve"> y</w:t>
      </w:r>
      <w:r>
        <w:rPr>
          <w:rFonts w:ascii="Arial" w:hAnsi="Arial" w:cs="Arial"/>
          <w:color w:val="000000"/>
          <w:sz w:val="24"/>
          <w:szCs w:val="24"/>
        </w:rPr>
        <w:t xml:space="preserve"> </w:t>
      </w:r>
      <w:r w:rsidRPr="00EF5C9C">
        <w:rPr>
          <w:rFonts w:ascii="Arial" w:hAnsi="Arial" w:cs="Arial"/>
          <w:color w:val="000000"/>
          <w:sz w:val="24"/>
          <w:szCs w:val="24"/>
        </w:rPr>
        <w:t xml:space="preserve"> demás normatividad que resulte aplicable. </w:t>
      </w:r>
    </w:p>
    <w:p w14:paraId="4245BCFD" w14:textId="77777777" w:rsidR="00E96805" w:rsidRPr="00AC48D6" w:rsidRDefault="00E96805" w:rsidP="00E96805">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b/>
          <w:bCs/>
          <w:color w:val="000000"/>
          <w:sz w:val="24"/>
          <w:szCs w:val="24"/>
        </w:rPr>
        <w:t xml:space="preserve">¿Qué datos personales se recaban y para qué finalidad? </w:t>
      </w:r>
    </w:p>
    <w:p w14:paraId="08701AD8" w14:textId="6E811915" w:rsidR="00E96805" w:rsidRDefault="00E96805" w:rsidP="00E96805">
      <w:pPr>
        <w:widowControl w:val="0"/>
        <w:autoSpaceDE w:val="0"/>
        <w:autoSpaceDN w:val="0"/>
        <w:adjustRightInd w:val="0"/>
        <w:spacing w:after="240" w:line="400" w:lineRule="atLeast"/>
        <w:jc w:val="both"/>
        <w:rPr>
          <w:rFonts w:ascii="Arial" w:hAnsi="Arial" w:cs="Arial"/>
          <w:color w:val="000000"/>
          <w:sz w:val="24"/>
          <w:szCs w:val="24"/>
        </w:rPr>
      </w:pPr>
      <w:r w:rsidRPr="003B115C">
        <w:rPr>
          <w:rFonts w:ascii="Arial" w:hAnsi="Arial" w:cs="Arial"/>
          <w:color w:val="000000"/>
          <w:sz w:val="24"/>
          <w:szCs w:val="24"/>
        </w:rPr>
        <w:t xml:space="preserve">Los datos personales recabados serán </w:t>
      </w:r>
      <w:r>
        <w:rPr>
          <w:rFonts w:ascii="Arial" w:hAnsi="Arial" w:cs="Arial"/>
          <w:color w:val="000000"/>
          <w:sz w:val="24"/>
          <w:szCs w:val="24"/>
        </w:rPr>
        <w:t>utilizados</w:t>
      </w:r>
      <w:r w:rsidRPr="003B115C">
        <w:rPr>
          <w:rFonts w:ascii="Arial" w:hAnsi="Arial" w:cs="Arial"/>
          <w:color w:val="000000"/>
          <w:sz w:val="24"/>
          <w:szCs w:val="24"/>
        </w:rPr>
        <w:t xml:space="preserve"> </w:t>
      </w:r>
      <w:r>
        <w:rPr>
          <w:rFonts w:ascii="Arial" w:hAnsi="Arial" w:cs="Arial"/>
          <w:color w:val="000000"/>
          <w:sz w:val="24"/>
          <w:szCs w:val="24"/>
        </w:rPr>
        <w:t xml:space="preserve">con la finalidad de realizar los procesos de inscripción, reinscripción, movimientos de escuelas, acreditación, </w:t>
      </w:r>
      <w:r w:rsidR="00335AF5">
        <w:rPr>
          <w:rFonts w:ascii="Arial" w:hAnsi="Arial" w:cs="Arial"/>
          <w:color w:val="000000"/>
          <w:sz w:val="24"/>
          <w:szCs w:val="24"/>
        </w:rPr>
        <w:t xml:space="preserve">promoción, </w:t>
      </w:r>
      <w:r>
        <w:rPr>
          <w:rFonts w:ascii="Arial" w:hAnsi="Arial" w:cs="Arial"/>
          <w:color w:val="000000"/>
          <w:sz w:val="24"/>
          <w:szCs w:val="24"/>
        </w:rPr>
        <w:t>certificación y regularización a través del Sistema Integral de Control Escolar de Educación Básica de Quintana Roo (</w:t>
      </w:r>
      <w:r w:rsidRPr="00A163B7">
        <w:rPr>
          <w:rFonts w:ascii="Arial" w:hAnsi="Arial" w:cs="Arial"/>
          <w:b/>
          <w:color w:val="000000"/>
          <w:sz w:val="24"/>
          <w:szCs w:val="24"/>
        </w:rPr>
        <w:t>SICEEB</w:t>
      </w:r>
      <w:r>
        <w:rPr>
          <w:rFonts w:ascii="Arial" w:hAnsi="Arial" w:cs="Arial"/>
          <w:color w:val="000000"/>
          <w:sz w:val="24"/>
          <w:szCs w:val="24"/>
        </w:rPr>
        <w:t xml:space="preserve">);  a fin de garantizar su derecho a la educación </w:t>
      </w:r>
      <w:r w:rsidR="00B06E57" w:rsidRPr="00B06E57">
        <w:rPr>
          <w:rFonts w:ascii="Arial" w:hAnsi="Arial" w:cs="Arial"/>
          <w:color w:val="000000"/>
          <w:sz w:val="24"/>
          <w:szCs w:val="24"/>
        </w:rPr>
        <w:t xml:space="preserve">inicial, preescolar, primaria y secundaria </w:t>
      </w:r>
      <w:r w:rsidR="00B06E57">
        <w:rPr>
          <w:rFonts w:ascii="Arial" w:hAnsi="Arial" w:cs="Arial"/>
          <w:color w:val="000000"/>
          <w:sz w:val="24"/>
          <w:szCs w:val="24"/>
        </w:rPr>
        <w:t xml:space="preserve">del Sistema Educativo Nacional </w:t>
      </w:r>
      <w:r>
        <w:rPr>
          <w:rFonts w:ascii="Arial" w:hAnsi="Arial" w:cs="Arial"/>
          <w:color w:val="000000"/>
          <w:sz w:val="24"/>
          <w:szCs w:val="24"/>
        </w:rPr>
        <w:t xml:space="preserve">(ingreso, permanencia, tránsito). </w:t>
      </w:r>
    </w:p>
    <w:p w14:paraId="0B8886A4" w14:textId="77777777" w:rsidR="00335AF5" w:rsidRDefault="00335AF5">
      <w:pPr>
        <w:spacing w:after="200" w:line="240" w:lineRule="auto"/>
        <w:rPr>
          <w:rFonts w:ascii="Arial" w:hAnsi="Arial" w:cs="Arial"/>
          <w:color w:val="000000"/>
          <w:sz w:val="24"/>
          <w:szCs w:val="24"/>
        </w:rPr>
      </w:pPr>
      <w:r>
        <w:rPr>
          <w:rFonts w:ascii="Arial" w:hAnsi="Arial" w:cs="Arial"/>
          <w:color w:val="000000"/>
          <w:sz w:val="24"/>
          <w:szCs w:val="24"/>
        </w:rPr>
        <w:br w:type="page"/>
      </w:r>
    </w:p>
    <w:p w14:paraId="0FA1E83F" w14:textId="77777777" w:rsidR="00335AF5" w:rsidRDefault="00335AF5" w:rsidP="00E96805">
      <w:pPr>
        <w:widowControl w:val="0"/>
        <w:autoSpaceDE w:val="0"/>
        <w:autoSpaceDN w:val="0"/>
        <w:adjustRightInd w:val="0"/>
        <w:spacing w:after="240" w:line="400" w:lineRule="atLeast"/>
        <w:jc w:val="both"/>
        <w:rPr>
          <w:rFonts w:ascii="Arial" w:hAnsi="Arial" w:cs="Arial"/>
          <w:color w:val="000000"/>
          <w:sz w:val="24"/>
          <w:szCs w:val="24"/>
        </w:rPr>
      </w:pPr>
    </w:p>
    <w:p w14:paraId="4FC27748" w14:textId="69AC215B" w:rsidR="00E96805" w:rsidRDefault="00E96805" w:rsidP="0055521B">
      <w:pPr>
        <w:widowControl w:val="0"/>
        <w:autoSpaceDE w:val="0"/>
        <w:autoSpaceDN w:val="0"/>
        <w:adjustRightInd w:val="0"/>
        <w:spacing w:after="120" w:line="400" w:lineRule="atLeast"/>
        <w:jc w:val="both"/>
        <w:rPr>
          <w:rFonts w:ascii="Arial" w:hAnsi="Arial" w:cs="Arial"/>
          <w:color w:val="000000"/>
          <w:sz w:val="24"/>
          <w:szCs w:val="24"/>
        </w:rPr>
      </w:pPr>
      <w:r>
        <w:rPr>
          <w:rFonts w:ascii="Arial" w:hAnsi="Arial" w:cs="Arial"/>
          <w:color w:val="000000"/>
          <w:sz w:val="24"/>
          <w:szCs w:val="24"/>
        </w:rPr>
        <w:t>Las principales finalidades son</w:t>
      </w:r>
      <w:r w:rsidRPr="003759F2">
        <w:rPr>
          <w:rFonts w:ascii="Arial" w:hAnsi="Arial" w:cs="Arial"/>
          <w:color w:val="000000"/>
          <w:sz w:val="24"/>
          <w:szCs w:val="24"/>
        </w:rPr>
        <w:t>:</w:t>
      </w:r>
    </w:p>
    <w:p w14:paraId="625288B9" w14:textId="77777777" w:rsidR="00E96805" w:rsidRDefault="00E96805" w:rsidP="00E96805">
      <w:pPr>
        <w:pStyle w:val="Prrafodelista"/>
        <w:widowControl w:val="0"/>
        <w:numPr>
          <w:ilvl w:val="0"/>
          <w:numId w:val="1"/>
        </w:numPr>
        <w:autoSpaceDE w:val="0"/>
        <w:autoSpaceDN w:val="0"/>
        <w:adjustRightInd w:val="0"/>
        <w:spacing w:after="240" w:line="400" w:lineRule="atLeast"/>
        <w:jc w:val="both"/>
        <w:rPr>
          <w:rFonts w:ascii="Arial" w:hAnsi="Arial" w:cs="Arial"/>
          <w:color w:val="000000"/>
          <w:sz w:val="24"/>
          <w:szCs w:val="24"/>
        </w:rPr>
      </w:pPr>
      <w:r w:rsidRPr="00FC47F5">
        <w:rPr>
          <w:rFonts w:ascii="Arial" w:hAnsi="Arial" w:cs="Arial"/>
          <w:color w:val="000000"/>
          <w:sz w:val="24"/>
          <w:szCs w:val="24"/>
        </w:rPr>
        <w:t>Evitar la falsificación de antecedentes escolares, reportes, bol</w:t>
      </w:r>
      <w:r>
        <w:rPr>
          <w:rFonts w:ascii="Arial" w:hAnsi="Arial" w:cs="Arial"/>
          <w:color w:val="000000"/>
          <w:sz w:val="24"/>
          <w:szCs w:val="24"/>
        </w:rPr>
        <w:t>etas, certificados, constancias</w:t>
      </w:r>
      <w:r w:rsidRPr="00FC47F5">
        <w:rPr>
          <w:rFonts w:ascii="Arial" w:hAnsi="Arial" w:cs="Arial"/>
          <w:color w:val="000000"/>
          <w:sz w:val="24"/>
          <w:szCs w:val="24"/>
        </w:rPr>
        <w:t xml:space="preserve"> y demás documentos expedidos por las instituciones que conforma</w:t>
      </w:r>
      <w:r>
        <w:rPr>
          <w:rFonts w:ascii="Arial" w:hAnsi="Arial" w:cs="Arial"/>
          <w:color w:val="000000"/>
          <w:sz w:val="24"/>
          <w:szCs w:val="24"/>
        </w:rPr>
        <w:t>n el Sistema Educativo Nacional;</w:t>
      </w:r>
      <w:r w:rsidRPr="00FC47F5">
        <w:rPr>
          <w:rFonts w:ascii="Arial" w:hAnsi="Arial" w:cs="Arial"/>
          <w:color w:val="000000"/>
          <w:sz w:val="24"/>
          <w:szCs w:val="24"/>
        </w:rPr>
        <w:t xml:space="preserve"> y</w:t>
      </w:r>
      <w:r>
        <w:rPr>
          <w:rFonts w:ascii="Arial" w:hAnsi="Arial" w:cs="Arial"/>
          <w:color w:val="000000"/>
          <w:sz w:val="24"/>
          <w:szCs w:val="24"/>
        </w:rPr>
        <w:t>,</w:t>
      </w:r>
      <w:r w:rsidRPr="00FC47F5">
        <w:rPr>
          <w:rFonts w:ascii="Arial" w:hAnsi="Arial" w:cs="Arial"/>
          <w:color w:val="000000"/>
          <w:sz w:val="24"/>
          <w:szCs w:val="24"/>
        </w:rPr>
        <w:t xml:space="preserve"> facilitar los procesos de verificación o validación de autenticidad de los citados documentos mediante su validación física o electrónica;</w:t>
      </w:r>
    </w:p>
    <w:p w14:paraId="13541AAB" w14:textId="7505D141" w:rsidR="00E96805" w:rsidRDefault="00E96805" w:rsidP="00E96805">
      <w:pPr>
        <w:pStyle w:val="Prrafodelista"/>
        <w:widowControl w:val="0"/>
        <w:numPr>
          <w:ilvl w:val="0"/>
          <w:numId w:val="1"/>
        </w:numPr>
        <w:autoSpaceDE w:val="0"/>
        <w:autoSpaceDN w:val="0"/>
        <w:adjustRightInd w:val="0"/>
        <w:spacing w:after="240" w:line="400" w:lineRule="atLeast"/>
        <w:jc w:val="both"/>
        <w:rPr>
          <w:rFonts w:ascii="Arial" w:hAnsi="Arial" w:cs="Arial"/>
          <w:color w:val="000000"/>
          <w:sz w:val="24"/>
          <w:szCs w:val="24"/>
        </w:rPr>
      </w:pPr>
      <w:r w:rsidRPr="00FC47F5">
        <w:rPr>
          <w:rFonts w:ascii="Arial" w:hAnsi="Arial" w:cs="Arial"/>
          <w:color w:val="000000"/>
          <w:sz w:val="24"/>
          <w:szCs w:val="24"/>
        </w:rPr>
        <w:t>Promover la simplificación de trámites y servicios educativos mediante el us</w:t>
      </w:r>
      <w:r>
        <w:rPr>
          <w:rFonts w:ascii="Arial" w:hAnsi="Arial" w:cs="Arial"/>
          <w:color w:val="000000"/>
          <w:sz w:val="24"/>
          <w:szCs w:val="24"/>
        </w:rPr>
        <w:t xml:space="preserve">o de registros electrónicos (expediente o historial académico de los estudiantes) que </w:t>
      </w:r>
      <w:r w:rsidRPr="00FC47F5">
        <w:rPr>
          <w:rFonts w:ascii="Arial" w:hAnsi="Arial" w:cs="Arial"/>
          <w:color w:val="000000"/>
          <w:sz w:val="24"/>
          <w:szCs w:val="24"/>
        </w:rPr>
        <w:t xml:space="preserve">faciliten la consulta de antecedentes escolares (preinscripción, inscripción, reinscripción, traslado, emisión de duplicados, </w:t>
      </w:r>
      <w:r>
        <w:rPr>
          <w:rFonts w:ascii="Arial" w:hAnsi="Arial" w:cs="Arial"/>
          <w:color w:val="000000"/>
          <w:sz w:val="24"/>
          <w:szCs w:val="24"/>
        </w:rPr>
        <w:t>autenticación de documentos;</w:t>
      </w:r>
    </w:p>
    <w:p w14:paraId="1C8FD675" w14:textId="77777777" w:rsidR="00E96805" w:rsidRPr="00DC368C" w:rsidRDefault="00E96805" w:rsidP="00E96805">
      <w:pPr>
        <w:pStyle w:val="Prrafodelista"/>
        <w:widowControl w:val="0"/>
        <w:numPr>
          <w:ilvl w:val="0"/>
          <w:numId w:val="1"/>
        </w:numPr>
        <w:autoSpaceDE w:val="0"/>
        <w:autoSpaceDN w:val="0"/>
        <w:adjustRightInd w:val="0"/>
        <w:spacing w:after="240" w:line="400" w:lineRule="atLeast"/>
        <w:jc w:val="both"/>
        <w:rPr>
          <w:rFonts w:ascii="Arial" w:hAnsi="Arial" w:cs="Arial"/>
          <w:color w:val="000000"/>
          <w:sz w:val="24"/>
          <w:szCs w:val="24"/>
        </w:rPr>
      </w:pPr>
      <w:r>
        <w:rPr>
          <w:rFonts w:ascii="Arial" w:hAnsi="Arial" w:cs="Arial"/>
          <w:color w:val="000000"/>
          <w:sz w:val="24"/>
          <w:szCs w:val="24"/>
        </w:rPr>
        <w:t>R</w:t>
      </w:r>
      <w:r w:rsidRPr="00DC368C">
        <w:rPr>
          <w:rFonts w:ascii="Arial" w:hAnsi="Arial" w:cs="Arial"/>
          <w:color w:val="000000"/>
          <w:sz w:val="24"/>
          <w:szCs w:val="24"/>
        </w:rPr>
        <w:t>espaldar información relevante para la toma de decisiones en los procesos de planeación, estadística y evaluación educativa</w:t>
      </w:r>
      <w:r>
        <w:rPr>
          <w:rFonts w:ascii="Arial" w:hAnsi="Arial" w:cs="Arial"/>
          <w:color w:val="000000"/>
          <w:sz w:val="24"/>
          <w:szCs w:val="24"/>
        </w:rPr>
        <w:t xml:space="preserve"> para la generación de indicadores, </w:t>
      </w:r>
      <w:r w:rsidRPr="00DC368C">
        <w:rPr>
          <w:rFonts w:ascii="Arial" w:hAnsi="Arial" w:cs="Arial"/>
          <w:color w:val="000000"/>
          <w:sz w:val="24"/>
          <w:szCs w:val="24"/>
        </w:rPr>
        <w:t>en este caso la información será disociada de su titular</w:t>
      </w:r>
      <w:r>
        <w:rPr>
          <w:rFonts w:ascii="Arial" w:hAnsi="Arial" w:cs="Arial"/>
          <w:color w:val="000000"/>
          <w:sz w:val="24"/>
          <w:szCs w:val="24"/>
        </w:rPr>
        <w:t xml:space="preserve"> a fin de no vulnerar datos personales; </w:t>
      </w:r>
    </w:p>
    <w:p w14:paraId="55231328" w14:textId="06A9932C" w:rsidR="00E96805" w:rsidRPr="00DC368C" w:rsidRDefault="00E96805" w:rsidP="00E96805">
      <w:pPr>
        <w:pStyle w:val="Prrafodelista"/>
        <w:widowControl w:val="0"/>
        <w:numPr>
          <w:ilvl w:val="0"/>
          <w:numId w:val="1"/>
        </w:numPr>
        <w:autoSpaceDE w:val="0"/>
        <w:autoSpaceDN w:val="0"/>
        <w:adjustRightInd w:val="0"/>
        <w:spacing w:after="240" w:line="400" w:lineRule="atLeast"/>
        <w:jc w:val="both"/>
        <w:rPr>
          <w:rFonts w:ascii="Arial" w:hAnsi="Arial" w:cs="Arial"/>
          <w:color w:val="000000"/>
          <w:sz w:val="24"/>
          <w:szCs w:val="24"/>
        </w:rPr>
      </w:pPr>
      <w:r w:rsidRPr="00DC368C">
        <w:rPr>
          <w:rFonts w:ascii="Arial" w:hAnsi="Arial" w:cs="Arial"/>
          <w:color w:val="000000"/>
          <w:sz w:val="24"/>
          <w:szCs w:val="24"/>
        </w:rPr>
        <w:t xml:space="preserve">Ofrecer al </w:t>
      </w:r>
      <w:r>
        <w:rPr>
          <w:rFonts w:ascii="Arial" w:hAnsi="Arial" w:cs="Arial"/>
          <w:color w:val="000000"/>
          <w:sz w:val="24"/>
          <w:szCs w:val="24"/>
        </w:rPr>
        <w:t xml:space="preserve">titular de los derechos personales </w:t>
      </w:r>
      <w:r w:rsidRPr="00DC368C">
        <w:rPr>
          <w:rFonts w:ascii="Arial" w:hAnsi="Arial" w:cs="Arial"/>
          <w:color w:val="000000"/>
          <w:sz w:val="24"/>
          <w:szCs w:val="24"/>
        </w:rPr>
        <w:t>mayor certeza y simplificación en los procesos administrativ</w:t>
      </w:r>
      <w:r>
        <w:rPr>
          <w:rFonts w:ascii="Arial" w:hAnsi="Arial" w:cs="Arial"/>
          <w:color w:val="000000"/>
          <w:sz w:val="24"/>
          <w:szCs w:val="24"/>
        </w:rPr>
        <w:t>os afines al sector educativo;</w:t>
      </w:r>
    </w:p>
    <w:p w14:paraId="3DA2B867" w14:textId="236D74DF" w:rsidR="00E96805" w:rsidRDefault="00440EF2" w:rsidP="00E96805">
      <w:pPr>
        <w:widowControl w:val="0"/>
        <w:autoSpaceDE w:val="0"/>
        <w:autoSpaceDN w:val="0"/>
        <w:adjustRightInd w:val="0"/>
        <w:spacing w:after="240" w:line="400" w:lineRule="atLeast"/>
        <w:jc w:val="both"/>
        <w:rPr>
          <w:rFonts w:ascii="Arial" w:hAnsi="Arial" w:cs="Arial"/>
          <w:color w:val="000000"/>
          <w:sz w:val="24"/>
          <w:szCs w:val="24"/>
        </w:rPr>
      </w:pPr>
      <w:r>
        <w:rPr>
          <w:rFonts w:ascii="Arial" w:hAnsi="Arial" w:cs="Arial"/>
          <w:color w:val="000000"/>
          <w:sz w:val="24"/>
          <w:szCs w:val="24"/>
        </w:rPr>
        <w:t>L</w:t>
      </w:r>
      <w:r w:rsidR="00E96805" w:rsidRPr="009F12FD">
        <w:rPr>
          <w:rFonts w:ascii="Arial" w:hAnsi="Arial" w:cs="Arial"/>
          <w:color w:val="000000"/>
          <w:sz w:val="24"/>
          <w:szCs w:val="24"/>
        </w:rPr>
        <w:t xml:space="preserve">os datos proporcionados a esta autoridad se utilizarán </w:t>
      </w:r>
      <w:r w:rsidR="00E96805" w:rsidRPr="00440EF2">
        <w:rPr>
          <w:rFonts w:ascii="Arial" w:hAnsi="Arial" w:cs="Arial"/>
          <w:color w:val="000000"/>
          <w:sz w:val="24"/>
          <w:szCs w:val="24"/>
        </w:rPr>
        <w:t xml:space="preserve">para enviar información sobre la situación académica de los alumnos </w:t>
      </w:r>
      <w:r w:rsidR="00E96805" w:rsidRPr="009F12FD">
        <w:rPr>
          <w:rFonts w:ascii="Arial" w:hAnsi="Arial" w:cs="Arial"/>
          <w:color w:val="000000"/>
          <w:sz w:val="24"/>
          <w:szCs w:val="24"/>
        </w:rPr>
        <w:t>para la aplicación en</w:t>
      </w:r>
      <w:r w:rsidR="00E52A29">
        <w:rPr>
          <w:rFonts w:ascii="Arial" w:hAnsi="Arial" w:cs="Arial"/>
          <w:color w:val="000000"/>
          <w:sz w:val="24"/>
          <w:szCs w:val="24"/>
        </w:rPr>
        <w:t xml:space="preserve"> programas </w:t>
      </w:r>
      <w:r>
        <w:rPr>
          <w:rFonts w:ascii="Arial" w:hAnsi="Arial" w:cs="Arial"/>
          <w:color w:val="000000"/>
          <w:sz w:val="24"/>
          <w:szCs w:val="24"/>
        </w:rPr>
        <w:t>implementados por esta institución.</w:t>
      </w:r>
      <w:r w:rsidR="00E96805" w:rsidRPr="00AC48D6">
        <w:rPr>
          <w:rFonts w:ascii="Arial" w:hAnsi="Arial" w:cs="Arial"/>
          <w:color w:val="000000"/>
          <w:sz w:val="24"/>
          <w:szCs w:val="24"/>
        </w:rPr>
        <w:t xml:space="preserve"> </w:t>
      </w:r>
    </w:p>
    <w:p w14:paraId="444C840D" w14:textId="77777777" w:rsidR="00E96805" w:rsidRDefault="00E96805" w:rsidP="00E96805">
      <w:pPr>
        <w:widowControl w:val="0"/>
        <w:autoSpaceDE w:val="0"/>
        <w:autoSpaceDN w:val="0"/>
        <w:adjustRightInd w:val="0"/>
        <w:spacing w:after="240" w:line="400" w:lineRule="atLeast"/>
        <w:jc w:val="both"/>
        <w:rPr>
          <w:rFonts w:ascii="Arial" w:hAnsi="Arial" w:cs="Arial"/>
          <w:color w:val="000000"/>
          <w:sz w:val="24"/>
          <w:szCs w:val="24"/>
        </w:rPr>
      </w:pPr>
      <w:r w:rsidRPr="00111CAC">
        <w:rPr>
          <w:rFonts w:ascii="Arial" w:hAnsi="Arial" w:cs="Arial"/>
          <w:color w:val="000000"/>
          <w:sz w:val="24"/>
          <w:szCs w:val="24"/>
        </w:rPr>
        <w:t xml:space="preserve">Para las finalidades antes señaladas se recaban los siguientes datos personales: </w:t>
      </w:r>
    </w:p>
    <w:p w14:paraId="4672AF8E" w14:textId="7369F4ED" w:rsidR="00E96805" w:rsidRDefault="00E96805" w:rsidP="00E96805">
      <w:pPr>
        <w:widowControl w:val="0"/>
        <w:autoSpaceDE w:val="0"/>
        <w:autoSpaceDN w:val="0"/>
        <w:adjustRightInd w:val="0"/>
        <w:spacing w:after="240" w:line="400" w:lineRule="atLeast"/>
        <w:jc w:val="both"/>
        <w:rPr>
          <w:rFonts w:ascii="Arial" w:hAnsi="Arial" w:cs="Arial"/>
          <w:color w:val="000000"/>
          <w:sz w:val="24"/>
          <w:szCs w:val="24"/>
        </w:rPr>
      </w:pPr>
      <w:r>
        <w:rPr>
          <w:rFonts w:ascii="Arial" w:hAnsi="Arial" w:cs="Arial"/>
          <w:color w:val="000000"/>
          <w:sz w:val="24"/>
          <w:szCs w:val="24"/>
        </w:rPr>
        <w:t xml:space="preserve">Datos de </w:t>
      </w:r>
      <w:r w:rsidRPr="0000556C">
        <w:rPr>
          <w:rFonts w:ascii="Arial" w:hAnsi="Arial" w:cs="Arial"/>
          <w:color w:val="000000"/>
          <w:sz w:val="24"/>
          <w:szCs w:val="24"/>
          <w:u w:val="single"/>
        </w:rPr>
        <w:t>identidad</w:t>
      </w:r>
      <w:r>
        <w:rPr>
          <w:rFonts w:ascii="Arial" w:hAnsi="Arial" w:cs="Arial"/>
          <w:color w:val="000000"/>
          <w:sz w:val="24"/>
          <w:szCs w:val="24"/>
        </w:rPr>
        <w:t xml:space="preserve">: </w:t>
      </w:r>
      <w:r w:rsidRPr="00111CAC">
        <w:rPr>
          <w:rFonts w:ascii="Arial" w:hAnsi="Arial" w:cs="Arial"/>
          <w:color w:val="000000"/>
          <w:sz w:val="24"/>
          <w:szCs w:val="24"/>
        </w:rPr>
        <w:t>nombre completo,</w:t>
      </w:r>
      <w:r>
        <w:rPr>
          <w:rFonts w:ascii="Arial" w:hAnsi="Arial" w:cs="Arial"/>
          <w:color w:val="000000"/>
          <w:sz w:val="24"/>
          <w:szCs w:val="24"/>
        </w:rPr>
        <w:t xml:space="preserve"> CURP, fecha de nacimiento, nacionalidad</w:t>
      </w:r>
      <w:r w:rsidR="0055521B">
        <w:rPr>
          <w:rFonts w:ascii="Arial" w:hAnsi="Arial" w:cs="Arial"/>
          <w:color w:val="000000"/>
          <w:sz w:val="24"/>
          <w:szCs w:val="24"/>
        </w:rPr>
        <w:t>, lugar de procedencia</w:t>
      </w:r>
      <w:r>
        <w:rPr>
          <w:rFonts w:ascii="Arial" w:hAnsi="Arial" w:cs="Arial"/>
          <w:color w:val="000000"/>
          <w:sz w:val="24"/>
          <w:szCs w:val="24"/>
        </w:rPr>
        <w:t xml:space="preserve"> y los concernientes a la madre, padre o tutor del menor, como </w:t>
      </w:r>
      <w:r w:rsidRPr="00111CAC">
        <w:rPr>
          <w:rFonts w:ascii="Arial" w:hAnsi="Arial" w:cs="Arial"/>
          <w:color w:val="000000"/>
          <w:sz w:val="24"/>
          <w:szCs w:val="24"/>
        </w:rPr>
        <w:t>nombre completo,</w:t>
      </w:r>
      <w:r>
        <w:rPr>
          <w:rFonts w:ascii="Arial" w:hAnsi="Arial" w:cs="Arial"/>
          <w:color w:val="000000"/>
          <w:sz w:val="24"/>
          <w:szCs w:val="24"/>
        </w:rPr>
        <w:t xml:space="preserve"> CURP, </w:t>
      </w:r>
      <w:r w:rsidR="00440EF2">
        <w:rPr>
          <w:rFonts w:ascii="Arial" w:hAnsi="Arial" w:cs="Arial"/>
          <w:color w:val="000000"/>
          <w:sz w:val="24"/>
          <w:szCs w:val="24"/>
        </w:rPr>
        <w:t>parentesco</w:t>
      </w:r>
      <w:r>
        <w:rPr>
          <w:rFonts w:ascii="Arial" w:hAnsi="Arial" w:cs="Arial"/>
          <w:color w:val="000000"/>
          <w:sz w:val="24"/>
          <w:szCs w:val="24"/>
        </w:rPr>
        <w:t>.</w:t>
      </w:r>
    </w:p>
    <w:p w14:paraId="38C5A358" w14:textId="77777777" w:rsidR="00E96805" w:rsidRDefault="00E96805" w:rsidP="00E96805">
      <w:pPr>
        <w:widowControl w:val="0"/>
        <w:autoSpaceDE w:val="0"/>
        <w:autoSpaceDN w:val="0"/>
        <w:adjustRightInd w:val="0"/>
        <w:spacing w:after="240" w:line="400" w:lineRule="atLeast"/>
        <w:jc w:val="both"/>
        <w:rPr>
          <w:rFonts w:ascii="Arial" w:hAnsi="Arial" w:cs="Arial"/>
          <w:color w:val="000000"/>
          <w:sz w:val="24"/>
          <w:szCs w:val="24"/>
        </w:rPr>
      </w:pPr>
      <w:r>
        <w:rPr>
          <w:rFonts w:ascii="Arial" w:hAnsi="Arial" w:cs="Arial"/>
          <w:color w:val="000000"/>
          <w:sz w:val="24"/>
          <w:szCs w:val="24"/>
        </w:rPr>
        <w:t xml:space="preserve">Datos de </w:t>
      </w:r>
      <w:r w:rsidRPr="0000556C">
        <w:rPr>
          <w:rFonts w:ascii="Arial" w:hAnsi="Arial" w:cs="Arial"/>
          <w:color w:val="000000"/>
          <w:sz w:val="24"/>
          <w:szCs w:val="24"/>
          <w:u w:val="single"/>
        </w:rPr>
        <w:t>contacto</w:t>
      </w:r>
      <w:r>
        <w:rPr>
          <w:rFonts w:ascii="Arial" w:hAnsi="Arial" w:cs="Arial"/>
          <w:color w:val="000000"/>
          <w:sz w:val="24"/>
          <w:szCs w:val="24"/>
        </w:rPr>
        <w:t xml:space="preserve">: domicilio, correo electrónico, número telefónico. </w:t>
      </w:r>
    </w:p>
    <w:p w14:paraId="5211C65C" w14:textId="77777777" w:rsidR="0055521B" w:rsidRDefault="00E96805" w:rsidP="00E96805">
      <w:pPr>
        <w:widowControl w:val="0"/>
        <w:autoSpaceDE w:val="0"/>
        <w:autoSpaceDN w:val="0"/>
        <w:adjustRightInd w:val="0"/>
        <w:spacing w:after="240" w:line="400" w:lineRule="atLeast"/>
        <w:jc w:val="both"/>
        <w:rPr>
          <w:rFonts w:ascii="Arial" w:hAnsi="Arial" w:cs="Arial"/>
          <w:color w:val="000000"/>
          <w:sz w:val="24"/>
          <w:szCs w:val="24"/>
        </w:rPr>
      </w:pPr>
      <w:r>
        <w:rPr>
          <w:rFonts w:ascii="Arial" w:hAnsi="Arial" w:cs="Arial"/>
          <w:color w:val="000000"/>
          <w:sz w:val="24"/>
          <w:szCs w:val="24"/>
        </w:rPr>
        <w:t xml:space="preserve">Datos </w:t>
      </w:r>
      <w:r w:rsidRPr="0000556C">
        <w:rPr>
          <w:rFonts w:ascii="Arial" w:hAnsi="Arial" w:cs="Arial"/>
          <w:color w:val="000000"/>
          <w:sz w:val="24"/>
          <w:szCs w:val="24"/>
          <w:u w:val="single"/>
        </w:rPr>
        <w:t>escolares</w:t>
      </w:r>
      <w:r>
        <w:rPr>
          <w:rFonts w:ascii="Arial" w:hAnsi="Arial" w:cs="Arial"/>
          <w:color w:val="000000"/>
          <w:sz w:val="24"/>
          <w:szCs w:val="24"/>
        </w:rPr>
        <w:t>: nombre de la escuela, nivel educativo, grado, etnia, necesidad educativa especial, serv</w:t>
      </w:r>
      <w:r w:rsidR="0055521B">
        <w:rPr>
          <w:rFonts w:ascii="Arial" w:hAnsi="Arial" w:cs="Arial"/>
          <w:color w:val="000000"/>
          <w:sz w:val="24"/>
          <w:szCs w:val="24"/>
        </w:rPr>
        <w:t>icio de educación especial</w:t>
      </w:r>
    </w:p>
    <w:p w14:paraId="2FBCB8A9" w14:textId="77777777" w:rsidR="0055521B" w:rsidRDefault="0055521B">
      <w:pPr>
        <w:spacing w:after="200" w:line="240" w:lineRule="auto"/>
        <w:rPr>
          <w:rFonts w:ascii="Arial" w:hAnsi="Arial" w:cs="Arial"/>
          <w:color w:val="000000"/>
          <w:sz w:val="24"/>
          <w:szCs w:val="24"/>
        </w:rPr>
      </w:pPr>
      <w:r>
        <w:rPr>
          <w:rFonts w:ascii="Arial" w:hAnsi="Arial" w:cs="Arial"/>
          <w:color w:val="000000"/>
          <w:sz w:val="24"/>
          <w:szCs w:val="24"/>
        </w:rPr>
        <w:br w:type="page"/>
      </w:r>
    </w:p>
    <w:p w14:paraId="111828C2" w14:textId="0EF38833" w:rsidR="00E96805" w:rsidRDefault="00E96805" w:rsidP="00E96805">
      <w:pPr>
        <w:widowControl w:val="0"/>
        <w:autoSpaceDE w:val="0"/>
        <w:autoSpaceDN w:val="0"/>
        <w:adjustRightInd w:val="0"/>
        <w:spacing w:after="240" w:line="400" w:lineRule="atLeast"/>
        <w:jc w:val="both"/>
        <w:rPr>
          <w:rFonts w:ascii="Arial" w:hAnsi="Arial" w:cs="Arial"/>
          <w:color w:val="000000"/>
          <w:sz w:val="24"/>
          <w:szCs w:val="24"/>
        </w:rPr>
      </w:pPr>
      <w:r>
        <w:rPr>
          <w:rFonts w:ascii="Arial" w:hAnsi="Arial" w:cs="Arial"/>
          <w:color w:val="000000"/>
          <w:sz w:val="24"/>
          <w:szCs w:val="24"/>
        </w:rPr>
        <w:lastRenderedPageBreak/>
        <w:t>.</w:t>
      </w:r>
    </w:p>
    <w:p w14:paraId="66E06062" w14:textId="77777777" w:rsidR="00E96805" w:rsidRDefault="00E96805" w:rsidP="00E96805">
      <w:pPr>
        <w:widowControl w:val="0"/>
        <w:autoSpaceDE w:val="0"/>
        <w:autoSpaceDN w:val="0"/>
        <w:adjustRightInd w:val="0"/>
        <w:spacing w:after="240" w:line="400" w:lineRule="atLeast"/>
        <w:jc w:val="both"/>
        <w:rPr>
          <w:rFonts w:ascii="Arial" w:hAnsi="Arial" w:cs="Arial"/>
          <w:color w:val="000000"/>
          <w:sz w:val="24"/>
          <w:szCs w:val="24"/>
        </w:rPr>
      </w:pPr>
      <w:r>
        <w:rPr>
          <w:rFonts w:ascii="Arial" w:hAnsi="Arial" w:cs="Arial"/>
          <w:color w:val="000000"/>
          <w:sz w:val="24"/>
          <w:szCs w:val="24"/>
        </w:rPr>
        <w:t>Se informa al titular de los datos personales que los SEQ no trata datos personales sensibles de menores de edad, como tampoco de su madre, padre o tutor, sin el consentimiento expreso, salvo las excepciones previstas en el artículo 19 de la Ley de Protección de Datos Personales.</w:t>
      </w:r>
    </w:p>
    <w:p w14:paraId="48DE7B80" w14:textId="77777777" w:rsidR="00E96805" w:rsidRPr="00AC48D6" w:rsidRDefault="00E96805" w:rsidP="00E96805">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b/>
          <w:bCs/>
          <w:color w:val="000000"/>
          <w:sz w:val="24"/>
          <w:szCs w:val="24"/>
        </w:rPr>
        <w:t xml:space="preserve">Fundamento para el tratamiento de datos personales </w:t>
      </w:r>
    </w:p>
    <w:p w14:paraId="1A34A68F" w14:textId="610443B7" w:rsidR="00E96805" w:rsidRPr="00EF5C9C" w:rsidRDefault="00E96805" w:rsidP="00E96805">
      <w:pPr>
        <w:widowControl w:val="0"/>
        <w:autoSpaceDE w:val="0"/>
        <w:autoSpaceDN w:val="0"/>
        <w:adjustRightInd w:val="0"/>
        <w:spacing w:after="240" w:line="400" w:lineRule="atLeast"/>
        <w:jc w:val="both"/>
        <w:rPr>
          <w:rFonts w:ascii="Arial" w:hAnsi="Arial" w:cs="Arial"/>
          <w:color w:val="000000"/>
          <w:sz w:val="24"/>
          <w:szCs w:val="24"/>
        </w:rPr>
      </w:pPr>
      <w:r>
        <w:rPr>
          <w:rFonts w:ascii="Arial" w:hAnsi="Arial" w:cs="Arial"/>
          <w:color w:val="000000"/>
          <w:sz w:val="24"/>
          <w:szCs w:val="24"/>
        </w:rPr>
        <w:t>Los SEQ trata</w:t>
      </w:r>
      <w:r w:rsidRPr="00EF5C9C">
        <w:rPr>
          <w:rFonts w:ascii="Arial" w:hAnsi="Arial" w:cs="Arial"/>
          <w:color w:val="000000"/>
          <w:sz w:val="24"/>
          <w:szCs w:val="24"/>
        </w:rPr>
        <w:t xml:space="preserve"> los datos personales antes señalados con fundamento en el artículo </w:t>
      </w:r>
      <w:r>
        <w:rPr>
          <w:rFonts w:ascii="Arial" w:hAnsi="Arial" w:cs="Arial"/>
          <w:color w:val="000000"/>
          <w:sz w:val="24"/>
          <w:szCs w:val="24"/>
        </w:rPr>
        <w:t xml:space="preserve"> 137 </w:t>
      </w:r>
      <w:r w:rsidRPr="00EF5C9C">
        <w:rPr>
          <w:rFonts w:ascii="Arial" w:hAnsi="Arial" w:cs="Arial"/>
          <w:color w:val="000000"/>
          <w:sz w:val="24"/>
          <w:szCs w:val="24"/>
        </w:rPr>
        <w:t xml:space="preserve">de la Ley de Transparencia y Acceso Información Pública para el Estado de Quintana Roo </w:t>
      </w:r>
      <w:r>
        <w:rPr>
          <w:rFonts w:ascii="Arial" w:hAnsi="Arial" w:cs="Arial"/>
          <w:color w:val="000000"/>
          <w:sz w:val="24"/>
          <w:szCs w:val="24"/>
        </w:rPr>
        <w:t>y 1, 3, 8, 9, 11, 27, 28, 29 de la Ley de Protección de Datos Personales en posesión de sujetos obligados para el Estado de Quintana Roo</w:t>
      </w:r>
      <w:r w:rsidR="00781A00">
        <w:rPr>
          <w:rFonts w:ascii="Arial" w:hAnsi="Arial" w:cs="Arial"/>
          <w:color w:val="000000"/>
          <w:sz w:val="24"/>
          <w:szCs w:val="24"/>
        </w:rPr>
        <w:t xml:space="preserve"> y 51, 52, 53, 54, 55 del Reglamento Interior de los Servicios Educativos de Quintana Roo</w:t>
      </w:r>
      <w:r>
        <w:rPr>
          <w:rFonts w:ascii="Arial" w:hAnsi="Arial" w:cs="Arial"/>
          <w:color w:val="000000"/>
          <w:sz w:val="24"/>
          <w:szCs w:val="24"/>
        </w:rPr>
        <w:t xml:space="preserve">. </w:t>
      </w:r>
    </w:p>
    <w:p w14:paraId="70E6733E" w14:textId="77777777" w:rsidR="00E96805" w:rsidRPr="00AC48D6" w:rsidRDefault="00E96805" w:rsidP="00E96805">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b/>
          <w:bCs/>
          <w:color w:val="000000"/>
          <w:sz w:val="24"/>
          <w:szCs w:val="24"/>
        </w:rPr>
        <w:t xml:space="preserve">Transferencia de Datos </w:t>
      </w:r>
    </w:p>
    <w:p w14:paraId="53E013AC" w14:textId="651B255B" w:rsidR="00E96805" w:rsidRPr="00644121" w:rsidRDefault="00471162" w:rsidP="00E96805">
      <w:pPr>
        <w:widowControl w:val="0"/>
        <w:autoSpaceDE w:val="0"/>
        <w:autoSpaceDN w:val="0"/>
        <w:adjustRightInd w:val="0"/>
        <w:spacing w:after="240" w:line="400" w:lineRule="atLeast"/>
        <w:jc w:val="both"/>
        <w:rPr>
          <w:rFonts w:ascii="Arial" w:hAnsi="Arial" w:cs="Arial"/>
          <w:color w:val="000000"/>
          <w:sz w:val="24"/>
          <w:szCs w:val="24"/>
        </w:rPr>
      </w:pPr>
      <w:r>
        <w:rPr>
          <w:rFonts w:ascii="Arial" w:hAnsi="Arial" w:cs="Arial"/>
          <w:color w:val="000000"/>
          <w:sz w:val="24"/>
          <w:szCs w:val="24"/>
        </w:rPr>
        <w:t>P</w:t>
      </w:r>
      <w:r w:rsidR="00E96805" w:rsidRPr="00644121">
        <w:rPr>
          <w:rFonts w:ascii="Arial" w:hAnsi="Arial" w:cs="Arial"/>
          <w:color w:val="000000"/>
          <w:sz w:val="24"/>
          <w:szCs w:val="24"/>
        </w:rPr>
        <w:t xml:space="preserve">ara cumplir con las finalidades expresas </w:t>
      </w:r>
      <w:r w:rsidR="00485E31">
        <w:rPr>
          <w:rFonts w:ascii="Arial" w:hAnsi="Arial" w:cs="Arial"/>
          <w:color w:val="000000"/>
          <w:sz w:val="24"/>
          <w:szCs w:val="24"/>
        </w:rPr>
        <w:t xml:space="preserve">en el aviso de privacidad, </w:t>
      </w:r>
      <w:r w:rsidR="00E96805" w:rsidRPr="00644121">
        <w:rPr>
          <w:rFonts w:ascii="Arial" w:hAnsi="Arial" w:cs="Arial"/>
          <w:color w:val="000000"/>
          <w:sz w:val="24"/>
          <w:szCs w:val="24"/>
        </w:rPr>
        <w:t xml:space="preserve">encaminadas a garantizar el derecho a la educación </w:t>
      </w:r>
      <w:r w:rsidR="00B06E57" w:rsidRPr="00B06E57">
        <w:rPr>
          <w:rFonts w:ascii="Arial" w:hAnsi="Arial" w:cs="Arial"/>
          <w:color w:val="000000"/>
          <w:sz w:val="24"/>
          <w:szCs w:val="24"/>
        </w:rPr>
        <w:t>inicial, preescolar, primaria y secundaria</w:t>
      </w:r>
      <w:r>
        <w:rPr>
          <w:rFonts w:ascii="Arial" w:hAnsi="Arial" w:cs="Arial"/>
          <w:color w:val="000000"/>
          <w:sz w:val="24"/>
          <w:szCs w:val="24"/>
        </w:rPr>
        <w:t xml:space="preserve">, la transferencia se realizará </w:t>
      </w:r>
      <w:r w:rsidR="00485E31" w:rsidRPr="00485E31">
        <w:rPr>
          <w:rFonts w:ascii="Arial" w:hAnsi="Arial" w:cs="Arial"/>
          <w:color w:val="000000"/>
          <w:sz w:val="24"/>
          <w:szCs w:val="24"/>
        </w:rPr>
        <w:t xml:space="preserve">en el ejercicio de facultades propias, compatibles o análogas con la finalidad que motivó el tratamiento de sus datos personales </w:t>
      </w:r>
      <w:r w:rsidR="00E96805" w:rsidRPr="00644121">
        <w:rPr>
          <w:rFonts w:ascii="Arial" w:hAnsi="Arial" w:cs="Arial"/>
          <w:color w:val="000000"/>
          <w:sz w:val="24"/>
          <w:szCs w:val="24"/>
        </w:rPr>
        <w:t>a nivel interno</w:t>
      </w:r>
      <w:r w:rsidR="00E762B6">
        <w:rPr>
          <w:rFonts w:ascii="Arial" w:hAnsi="Arial" w:cs="Arial"/>
          <w:color w:val="000000"/>
          <w:sz w:val="24"/>
          <w:szCs w:val="24"/>
        </w:rPr>
        <w:t xml:space="preserve"> entre distintas áreas del organismo,</w:t>
      </w:r>
      <w:r w:rsidR="0055521B">
        <w:rPr>
          <w:rFonts w:ascii="Arial" w:hAnsi="Arial" w:cs="Arial"/>
          <w:color w:val="000000"/>
          <w:sz w:val="24"/>
          <w:szCs w:val="24"/>
        </w:rPr>
        <w:t xml:space="preserve"> para la promoción al siguiente nivel educativo</w:t>
      </w:r>
      <w:r w:rsidR="00E96805" w:rsidRPr="00644121">
        <w:rPr>
          <w:rFonts w:ascii="Arial" w:hAnsi="Arial" w:cs="Arial"/>
          <w:color w:val="000000"/>
          <w:sz w:val="24"/>
          <w:szCs w:val="24"/>
        </w:rPr>
        <w:t xml:space="preserve">, además de las necesarias para atender requerimientos </w:t>
      </w:r>
      <w:r w:rsidR="00485E31">
        <w:rPr>
          <w:rFonts w:ascii="Arial" w:hAnsi="Arial" w:cs="Arial"/>
          <w:color w:val="000000"/>
          <w:sz w:val="24"/>
          <w:szCs w:val="24"/>
        </w:rPr>
        <w:t xml:space="preserve">de </w:t>
      </w:r>
      <w:r w:rsidR="003336A0">
        <w:rPr>
          <w:rFonts w:ascii="Arial" w:hAnsi="Arial" w:cs="Arial"/>
          <w:color w:val="000000"/>
          <w:sz w:val="24"/>
          <w:szCs w:val="24"/>
        </w:rPr>
        <w:t>autoridad judicial</w:t>
      </w:r>
      <w:r w:rsidR="00391DE1">
        <w:rPr>
          <w:rFonts w:ascii="Arial" w:hAnsi="Arial" w:cs="Arial"/>
          <w:color w:val="000000"/>
          <w:sz w:val="24"/>
          <w:szCs w:val="24"/>
        </w:rPr>
        <w:t xml:space="preserve"> (toda autoridad que emane del Poder Judicial Federal o Local) </w:t>
      </w:r>
      <w:r w:rsidR="00E96805" w:rsidRPr="00644121">
        <w:rPr>
          <w:rFonts w:ascii="Arial" w:hAnsi="Arial" w:cs="Arial"/>
          <w:color w:val="000000"/>
          <w:sz w:val="24"/>
          <w:szCs w:val="24"/>
        </w:rPr>
        <w:t>que esté</w:t>
      </w:r>
      <w:r w:rsidR="003336A0">
        <w:rPr>
          <w:rFonts w:ascii="Arial" w:hAnsi="Arial" w:cs="Arial"/>
          <w:color w:val="000000"/>
          <w:sz w:val="24"/>
          <w:szCs w:val="24"/>
        </w:rPr>
        <w:t>n</w:t>
      </w:r>
      <w:r w:rsidR="00E96805" w:rsidRPr="00644121">
        <w:rPr>
          <w:rFonts w:ascii="Arial" w:hAnsi="Arial" w:cs="Arial"/>
          <w:color w:val="000000"/>
          <w:sz w:val="24"/>
          <w:szCs w:val="24"/>
        </w:rPr>
        <w:t xml:space="preserve"> debidamente fundadas y motivadas:</w:t>
      </w:r>
    </w:p>
    <w:tbl>
      <w:tblPr>
        <w:tblStyle w:val="Tablaconcuadrcula"/>
        <w:tblW w:w="0" w:type="auto"/>
        <w:tblCellMar>
          <w:left w:w="28" w:type="dxa"/>
          <w:right w:w="28" w:type="dxa"/>
        </w:tblCellMar>
        <w:tblLook w:val="04A0" w:firstRow="1" w:lastRow="0" w:firstColumn="1" w:lastColumn="0" w:noHBand="0" w:noVBand="1"/>
      </w:tblPr>
      <w:tblGrid>
        <w:gridCol w:w="2085"/>
        <w:gridCol w:w="2173"/>
        <w:gridCol w:w="4570"/>
      </w:tblGrid>
      <w:tr w:rsidR="00E96805" w14:paraId="7546CD58" w14:textId="77777777" w:rsidTr="000A3A0C">
        <w:trPr>
          <w:tblHeader/>
        </w:trPr>
        <w:tc>
          <w:tcPr>
            <w:tcW w:w="2096" w:type="dxa"/>
            <w:shd w:val="clear" w:color="auto" w:fill="D9D9D9" w:themeFill="background1" w:themeFillShade="D9"/>
            <w:vAlign w:val="center"/>
          </w:tcPr>
          <w:p w14:paraId="565F9AF4" w14:textId="77777777" w:rsidR="00E96805" w:rsidRDefault="00E96805" w:rsidP="000A6483">
            <w:pPr>
              <w:widowControl w:val="0"/>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Destinatario de los datos personales</w:t>
            </w:r>
          </w:p>
        </w:tc>
        <w:tc>
          <w:tcPr>
            <w:tcW w:w="2185" w:type="dxa"/>
            <w:shd w:val="clear" w:color="auto" w:fill="D9D9D9" w:themeFill="background1" w:themeFillShade="D9"/>
            <w:vAlign w:val="center"/>
          </w:tcPr>
          <w:p w14:paraId="2CC86AF1" w14:textId="77777777" w:rsidR="00E96805" w:rsidRDefault="00E96805" w:rsidP="000A6483">
            <w:pPr>
              <w:widowControl w:val="0"/>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Medio de transferencia</w:t>
            </w:r>
          </w:p>
        </w:tc>
        <w:tc>
          <w:tcPr>
            <w:tcW w:w="4613" w:type="dxa"/>
            <w:shd w:val="clear" w:color="auto" w:fill="D9D9D9" w:themeFill="background1" w:themeFillShade="D9"/>
            <w:vAlign w:val="center"/>
          </w:tcPr>
          <w:p w14:paraId="1FBB7366" w14:textId="77777777" w:rsidR="00E96805" w:rsidRDefault="00E96805" w:rsidP="000A6483">
            <w:pPr>
              <w:widowControl w:val="0"/>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Finalidad</w:t>
            </w:r>
          </w:p>
        </w:tc>
      </w:tr>
      <w:tr w:rsidR="00E96805" w14:paraId="658766DB" w14:textId="77777777" w:rsidTr="000A3A0C">
        <w:tc>
          <w:tcPr>
            <w:tcW w:w="2096" w:type="dxa"/>
            <w:vMerge w:val="restart"/>
            <w:vAlign w:val="center"/>
          </w:tcPr>
          <w:p w14:paraId="38409923" w14:textId="77777777" w:rsidR="00E96805" w:rsidRDefault="00E96805" w:rsidP="000A6483">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DGAIR</w:t>
            </w:r>
          </w:p>
          <w:p w14:paraId="213FAA69" w14:textId="77777777" w:rsidR="00E96805" w:rsidRPr="00147573" w:rsidRDefault="00E96805" w:rsidP="000A6483">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SEP</w:t>
            </w:r>
          </w:p>
        </w:tc>
        <w:tc>
          <w:tcPr>
            <w:tcW w:w="2185" w:type="dxa"/>
          </w:tcPr>
          <w:p w14:paraId="227937B1" w14:textId="77777777" w:rsidR="00E96805" w:rsidRPr="00147573" w:rsidRDefault="00E96805" w:rsidP="000A6483">
            <w:pPr>
              <w:widowControl w:val="0"/>
              <w:autoSpaceDE w:val="0"/>
              <w:autoSpaceDN w:val="0"/>
              <w:adjustRightInd w:val="0"/>
              <w:spacing w:after="0" w:line="240" w:lineRule="auto"/>
              <w:rPr>
                <w:rFonts w:ascii="Arial" w:hAnsi="Arial" w:cs="Arial"/>
                <w:color w:val="000000"/>
                <w:sz w:val="24"/>
                <w:szCs w:val="24"/>
              </w:rPr>
            </w:pPr>
            <w:r w:rsidRPr="00147573">
              <w:rPr>
                <w:rFonts w:ascii="Arial" w:hAnsi="Arial" w:cs="Arial"/>
                <w:color w:val="000000"/>
                <w:sz w:val="24"/>
                <w:szCs w:val="24"/>
              </w:rPr>
              <w:t>Sistema de Información y Gestión Educativa (SIGED)</w:t>
            </w:r>
          </w:p>
        </w:tc>
        <w:tc>
          <w:tcPr>
            <w:tcW w:w="4613" w:type="dxa"/>
          </w:tcPr>
          <w:p w14:paraId="1F5A47F6" w14:textId="77777777" w:rsidR="00E96805" w:rsidRDefault="00E96805" w:rsidP="000A6483">
            <w:pPr>
              <w:widowControl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 fin de garantizar el ingreso, la permanencia y el tránsito de los educandos que cursan la educación básica en el Sistema Educativo Nacional</w:t>
            </w:r>
          </w:p>
        </w:tc>
      </w:tr>
      <w:tr w:rsidR="00E96805" w14:paraId="6F25DD48" w14:textId="77777777" w:rsidTr="000A3A0C">
        <w:tc>
          <w:tcPr>
            <w:tcW w:w="2096" w:type="dxa"/>
            <w:vMerge/>
          </w:tcPr>
          <w:p w14:paraId="1681CC22" w14:textId="77777777" w:rsidR="00E96805" w:rsidRDefault="00E96805" w:rsidP="000A6483">
            <w:pPr>
              <w:widowControl w:val="0"/>
              <w:autoSpaceDE w:val="0"/>
              <w:autoSpaceDN w:val="0"/>
              <w:adjustRightInd w:val="0"/>
              <w:spacing w:after="0" w:line="240" w:lineRule="auto"/>
              <w:jc w:val="both"/>
              <w:rPr>
                <w:rFonts w:ascii="Arial" w:hAnsi="Arial" w:cs="Arial"/>
                <w:color w:val="000000"/>
                <w:sz w:val="24"/>
                <w:szCs w:val="24"/>
              </w:rPr>
            </w:pPr>
          </w:p>
        </w:tc>
        <w:tc>
          <w:tcPr>
            <w:tcW w:w="2185" w:type="dxa"/>
          </w:tcPr>
          <w:p w14:paraId="0C80EF66" w14:textId="77777777" w:rsidR="00E96805" w:rsidRDefault="00E96805" w:rsidP="000A6483">
            <w:pPr>
              <w:widowControl w:val="0"/>
              <w:autoSpaceDE w:val="0"/>
              <w:autoSpaceDN w:val="0"/>
              <w:adjustRightInd w:val="0"/>
              <w:spacing w:after="0" w:line="240" w:lineRule="auto"/>
              <w:rPr>
                <w:rFonts w:ascii="Arial" w:hAnsi="Arial" w:cs="Arial"/>
                <w:color w:val="000000"/>
                <w:sz w:val="24"/>
                <w:szCs w:val="24"/>
              </w:rPr>
            </w:pPr>
            <w:r w:rsidRPr="00147573">
              <w:rPr>
                <w:rFonts w:ascii="Arial" w:hAnsi="Arial" w:cs="Arial"/>
                <w:color w:val="000000"/>
                <w:sz w:val="24"/>
                <w:szCs w:val="24"/>
              </w:rPr>
              <w:t>Sistema de Alerta Temprana en Escuelas de Educación Básica (SISAT)</w:t>
            </w:r>
          </w:p>
        </w:tc>
        <w:tc>
          <w:tcPr>
            <w:tcW w:w="4613" w:type="dxa"/>
          </w:tcPr>
          <w:p w14:paraId="496CD4A0" w14:textId="77777777" w:rsidR="00E96805" w:rsidRDefault="00E96805" w:rsidP="000A6483">
            <w:pPr>
              <w:widowControl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Establecer </w:t>
            </w:r>
            <w:r w:rsidRPr="00147573">
              <w:rPr>
                <w:rFonts w:ascii="Arial" w:hAnsi="Arial" w:cs="Arial"/>
                <w:color w:val="000000"/>
                <w:sz w:val="24"/>
                <w:szCs w:val="24"/>
              </w:rPr>
              <w:t>acciones</w:t>
            </w:r>
            <w:r>
              <w:rPr>
                <w:rFonts w:ascii="Arial" w:hAnsi="Arial" w:cs="Arial"/>
                <w:color w:val="000000"/>
                <w:sz w:val="24"/>
                <w:szCs w:val="24"/>
              </w:rPr>
              <w:t xml:space="preserve"> de</w:t>
            </w:r>
            <w:r w:rsidRPr="00147573">
              <w:rPr>
                <w:rFonts w:ascii="Arial" w:hAnsi="Arial" w:cs="Arial"/>
                <w:color w:val="000000"/>
                <w:sz w:val="24"/>
                <w:szCs w:val="24"/>
              </w:rPr>
              <w:t xml:space="preserve"> </w:t>
            </w:r>
            <w:r>
              <w:rPr>
                <w:rFonts w:ascii="Arial" w:hAnsi="Arial" w:cs="Arial"/>
                <w:color w:val="000000"/>
                <w:sz w:val="24"/>
                <w:szCs w:val="24"/>
              </w:rPr>
              <w:t>prevención y atención al rezago para</w:t>
            </w:r>
            <w:r w:rsidRPr="00147573">
              <w:rPr>
                <w:rFonts w:ascii="Arial" w:hAnsi="Arial" w:cs="Arial"/>
                <w:color w:val="000000"/>
                <w:sz w:val="24"/>
                <w:szCs w:val="24"/>
              </w:rPr>
              <w:t xml:space="preserve"> lograr mejorar el</w:t>
            </w:r>
            <w:r>
              <w:rPr>
                <w:rFonts w:ascii="Arial" w:hAnsi="Arial" w:cs="Arial"/>
                <w:color w:val="000000"/>
                <w:sz w:val="24"/>
                <w:szCs w:val="24"/>
              </w:rPr>
              <w:t xml:space="preserve"> </w:t>
            </w:r>
            <w:r w:rsidRPr="00147573">
              <w:rPr>
                <w:rFonts w:ascii="Arial" w:hAnsi="Arial" w:cs="Arial"/>
                <w:color w:val="000000"/>
                <w:sz w:val="24"/>
                <w:szCs w:val="24"/>
              </w:rPr>
              <w:t>aprovechamiento de los</w:t>
            </w:r>
            <w:r>
              <w:rPr>
                <w:rFonts w:ascii="Arial" w:hAnsi="Arial" w:cs="Arial"/>
                <w:color w:val="000000"/>
                <w:sz w:val="24"/>
                <w:szCs w:val="24"/>
              </w:rPr>
              <w:t xml:space="preserve"> alumnos y</w:t>
            </w:r>
            <w:r w:rsidRPr="00147573">
              <w:rPr>
                <w:rFonts w:ascii="Arial" w:hAnsi="Arial" w:cs="Arial"/>
                <w:color w:val="000000"/>
                <w:sz w:val="24"/>
                <w:szCs w:val="24"/>
              </w:rPr>
              <w:t xml:space="preserve"> su</w:t>
            </w:r>
            <w:r>
              <w:rPr>
                <w:rFonts w:ascii="Arial" w:hAnsi="Arial" w:cs="Arial"/>
                <w:color w:val="000000"/>
                <w:sz w:val="24"/>
                <w:szCs w:val="24"/>
              </w:rPr>
              <w:t xml:space="preserve"> </w:t>
            </w:r>
            <w:r w:rsidRPr="00147573">
              <w:rPr>
                <w:rFonts w:ascii="Arial" w:hAnsi="Arial" w:cs="Arial"/>
                <w:color w:val="000000"/>
                <w:sz w:val="24"/>
                <w:szCs w:val="24"/>
              </w:rPr>
              <w:t>permanencia en la escuela.</w:t>
            </w:r>
            <w:r>
              <w:rPr>
                <w:rFonts w:ascii="Arial" w:hAnsi="Arial" w:cs="Arial"/>
                <w:color w:val="000000"/>
                <w:sz w:val="24"/>
                <w:szCs w:val="24"/>
              </w:rPr>
              <w:t xml:space="preserve"> </w:t>
            </w:r>
          </w:p>
        </w:tc>
      </w:tr>
    </w:tbl>
    <w:p w14:paraId="546FC7A9" w14:textId="77777777" w:rsidR="00DC280A" w:rsidRDefault="00DC280A"/>
    <w:p w14:paraId="5F4B7D8D" w14:textId="77777777" w:rsidR="00DC280A" w:rsidRDefault="00DC280A"/>
    <w:tbl>
      <w:tblPr>
        <w:tblStyle w:val="Tablaconcuadrcula"/>
        <w:tblW w:w="0" w:type="auto"/>
        <w:tblCellMar>
          <w:left w:w="28" w:type="dxa"/>
          <w:right w:w="28" w:type="dxa"/>
        </w:tblCellMar>
        <w:tblLook w:val="04A0" w:firstRow="1" w:lastRow="0" w:firstColumn="1" w:lastColumn="0" w:noHBand="0" w:noVBand="1"/>
      </w:tblPr>
      <w:tblGrid>
        <w:gridCol w:w="2086"/>
        <w:gridCol w:w="2174"/>
        <w:gridCol w:w="4568"/>
      </w:tblGrid>
      <w:tr w:rsidR="00DC280A" w14:paraId="31E9ABE4" w14:textId="77777777" w:rsidTr="00287F1E">
        <w:trPr>
          <w:tblHeader/>
        </w:trPr>
        <w:tc>
          <w:tcPr>
            <w:tcW w:w="2096" w:type="dxa"/>
            <w:shd w:val="clear" w:color="auto" w:fill="D9D9D9" w:themeFill="background1" w:themeFillShade="D9"/>
            <w:vAlign w:val="center"/>
          </w:tcPr>
          <w:p w14:paraId="3940AE5E" w14:textId="77777777" w:rsidR="00DC280A" w:rsidRDefault="00DC280A" w:rsidP="00287F1E">
            <w:pPr>
              <w:widowControl w:val="0"/>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Destinatario de los datos personales</w:t>
            </w:r>
          </w:p>
        </w:tc>
        <w:tc>
          <w:tcPr>
            <w:tcW w:w="2185" w:type="dxa"/>
            <w:shd w:val="clear" w:color="auto" w:fill="D9D9D9" w:themeFill="background1" w:themeFillShade="D9"/>
            <w:vAlign w:val="center"/>
          </w:tcPr>
          <w:p w14:paraId="016E1967" w14:textId="77777777" w:rsidR="00DC280A" w:rsidRDefault="00DC280A" w:rsidP="00287F1E">
            <w:pPr>
              <w:widowControl w:val="0"/>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Medio de transferencia</w:t>
            </w:r>
          </w:p>
        </w:tc>
        <w:tc>
          <w:tcPr>
            <w:tcW w:w="4613" w:type="dxa"/>
            <w:shd w:val="clear" w:color="auto" w:fill="D9D9D9" w:themeFill="background1" w:themeFillShade="D9"/>
            <w:vAlign w:val="center"/>
          </w:tcPr>
          <w:p w14:paraId="77D1424E" w14:textId="77777777" w:rsidR="00DC280A" w:rsidRDefault="00DC280A" w:rsidP="00287F1E">
            <w:pPr>
              <w:widowControl w:val="0"/>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Finalidad</w:t>
            </w:r>
          </w:p>
        </w:tc>
      </w:tr>
      <w:tr w:rsidR="00E96805" w14:paraId="2689273C" w14:textId="77777777" w:rsidTr="000A3A0C">
        <w:trPr>
          <w:cantSplit/>
        </w:trPr>
        <w:tc>
          <w:tcPr>
            <w:tcW w:w="2096" w:type="dxa"/>
          </w:tcPr>
          <w:p w14:paraId="1AA70739" w14:textId="77777777" w:rsidR="00E96805" w:rsidRDefault="00E96805" w:rsidP="000A6483">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Becas</w:t>
            </w:r>
          </w:p>
          <w:p w14:paraId="14CCD71F" w14:textId="77777777" w:rsidR="00E96805" w:rsidRDefault="00E96805" w:rsidP="000A6483">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SEQ</w:t>
            </w:r>
          </w:p>
        </w:tc>
        <w:tc>
          <w:tcPr>
            <w:tcW w:w="2185" w:type="dxa"/>
          </w:tcPr>
          <w:p w14:paraId="116589B2" w14:textId="77777777" w:rsidR="00E96805" w:rsidRDefault="00E96805" w:rsidP="000A6483">
            <w:pPr>
              <w:widowControl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Sistema Estatal de Becas</w:t>
            </w:r>
          </w:p>
        </w:tc>
        <w:tc>
          <w:tcPr>
            <w:tcW w:w="4613" w:type="dxa"/>
          </w:tcPr>
          <w:p w14:paraId="7F602570" w14:textId="77777777" w:rsidR="00E96805" w:rsidRDefault="00E96805" w:rsidP="000A6483">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Promocionar y agilizar las solicitudes de las diferentes becas.</w:t>
            </w:r>
          </w:p>
        </w:tc>
      </w:tr>
      <w:tr w:rsidR="00E96805" w14:paraId="0C396BE7" w14:textId="77777777" w:rsidTr="000A3A0C">
        <w:trPr>
          <w:cantSplit/>
        </w:trPr>
        <w:tc>
          <w:tcPr>
            <w:tcW w:w="2096" w:type="dxa"/>
          </w:tcPr>
          <w:p w14:paraId="76B2F1D9" w14:textId="77777777" w:rsidR="00E96805" w:rsidRDefault="00E96805" w:rsidP="000A6483">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Evaluación</w:t>
            </w:r>
          </w:p>
          <w:p w14:paraId="49F515DB" w14:textId="77777777" w:rsidR="00E96805" w:rsidRDefault="00E96805" w:rsidP="000A6483">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SEQ</w:t>
            </w:r>
          </w:p>
        </w:tc>
        <w:tc>
          <w:tcPr>
            <w:tcW w:w="2185" w:type="dxa"/>
          </w:tcPr>
          <w:p w14:paraId="5A544E7F" w14:textId="77777777" w:rsidR="00E96805" w:rsidRDefault="00E96805" w:rsidP="000A6483">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Digital</w:t>
            </w:r>
          </w:p>
        </w:tc>
        <w:tc>
          <w:tcPr>
            <w:tcW w:w="4613" w:type="dxa"/>
          </w:tcPr>
          <w:p w14:paraId="6F54331A" w14:textId="77777777" w:rsidR="00E96805" w:rsidRDefault="00E96805" w:rsidP="000A6483">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Identificación de los alumnos participantes en las diferentes evaluaciones estatales y nacionales.</w:t>
            </w:r>
          </w:p>
        </w:tc>
      </w:tr>
      <w:tr w:rsidR="00E96805" w14:paraId="0BC5ACFE" w14:textId="77777777" w:rsidTr="000A3A0C">
        <w:tc>
          <w:tcPr>
            <w:tcW w:w="2096" w:type="dxa"/>
          </w:tcPr>
          <w:p w14:paraId="11ED2F59" w14:textId="77777777" w:rsidR="00E96805" w:rsidRDefault="00E96805" w:rsidP="000A6483">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Educación Especial</w:t>
            </w:r>
          </w:p>
          <w:p w14:paraId="533E262C" w14:textId="77777777" w:rsidR="00E96805" w:rsidRDefault="00E96805" w:rsidP="000A6483">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SEQ</w:t>
            </w:r>
          </w:p>
        </w:tc>
        <w:tc>
          <w:tcPr>
            <w:tcW w:w="2185" w:type="dxa"/>
          </w:tcPr>
          <w:p w14:paraId="124B52B5" w14:textId="77777777" w:rsidR="00E96805" w:rsidRDefault="00E96805" w:rsidP="000A6483">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Digital</w:t>
            </w:r>
          </w:p>
        </w:tc>
        <w:tc>
          <w:tcPr>
            <w:tcW w:w="4613" w:type="dxa"/>
          </w:tcPr>
          <w:p w14:paraId="6EB0B2BB" w14:textId="77777777" w:rsidR="00E96805" w:rsidRDefault="00E96805" w:rsidP="000A6483">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Acciones y seguimiento de atención a los alumnos con necesidades educativas especiales.</w:t>
            </w:r>
          </w:p>
        </w:tc>
      </w:tr>
      <w:tr w:rsidR="000A3A0C" w14:paraId="1FB0F953" w14:textId="77777777" w:rsidTr="000A3A0C">
        <w:tc>
          <w:tcPr>
            <w:tcW w:w="2096" w:type="dxa"/>
          </w:tcPr>
          <w:p w14:paraId="5D6A4BB1" w14:textId="7EC2AFD9" w:rsidR="000A3A0C" w:rsidRDefault="000A3A0C" w:rsidP="000A6483">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Educación Media y Superior</w:t>
            </w:r>
          </w:p>
        </w:tc>
        <w:tc>
          <w:tcPr>
            <w:tcW w:w="2185" w:type="dxa"/>
          </w:tcPr>
          <w:p w14:paraId="51E6B026" w14:textId="0DE10D19" w:rsidR="000A3A0C" w:rsidRDefault="000A3A0C" w:rsidP="000A6483">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Digital</w:t>
            </w:r>
          </w:p>
        </w:tc>
        <w:tc>
          <w:tcPr>
            <w:tcW w:w="4613" w:type="dxa"/>
          </w:tcPr>
          <w:p w14:paraId="1A007C65" w14:textId="01D061F1" w:rsidR="000A3A0C" w:rsidRDefault="000A3A0C" w:rsidP="000A6483">
            <w:pPr>
              <w:widowControl w:val="0"/>
              <w:autoSpaceDE w:val="0"/>
              <w:autoSpaceDN w:val="0"/>
              <w:adjustRightInd w:val="0"/>
              <w:spacing w:after="0" w:line="240" w:lineRule="auto"/>
              <w:rPr>
                <w:rFonts w:ascii="Arial" w:hAnsi="Arial" w:cs="Arial"/>
                <w:color w:val="000000"/>
                <w:sz w:val="24"/>
                <w:szCs w:val="24"/>
              </w:rPr>
            </w:pPr>
            <w:r w:rsidRPr="000A3A0C">
              <w:rPr>
                <w:rFonts w:ascii="Arial" w:hAnsi="Arial" w:cs="Arial"/>
                <w:color w:val="000000"/>
                <w:sz w:val="24"/>
                <w:szCs w:val="24"/>
              </w:rPr>
              <w:t>Proceso de Asignación de Espacios</w:t>
            </w:r>
            <w:r>
              <w:rPr>
                <w:rFonts w:ascii="Arial" w:hAnsi="Arial" w:cs="Arial"/>
                <w:color w:val="000000"/>
                <w:sz w:val="24"/>
                <w:szCs w:val="24"/>
              </w:rPr>
              <w:t xml:space="preserve"> al nivel Medio Superior.</w:t>
            </w:r>
          </w:p>
        </w:tc>
      </w:tr>
    </w:tbl>
    <w:p w14:paraId="324A027D" w14:textId="77777777" w:rsidR="000A3A0C" w:rsidRDefault="000A3A0C" w:rsidP="000A3A0C">
      <w:pPr>
        <w:widowControl w:val="0"/>
        <w:autoSpaceDE w:val="0"/>
        <w:autoSpaceDN w:val="0"/>
        <w:adjustRightInd w:val="0"/>
        <w:spacing w:after="120" w:line="240" w:lineRule="auto"/>
        <w:jc w:val="both"/>
        <w:rPr>
          <w:rFonts w:ascii="Arial" w:hAnsi="Arial" w:cs="Arial"/>
          <w:b/>
          <w:bCs/>
          <w:color w:val="000000"/>
          <w:sz w:val="24"/>
          <w:szCs w:val="24"/>
        </w:rPr>
      </w:pPr>
    </w:p>
    <w:p w14:paraId="270A1A82" w14:textId="77777777" w:rsidR="006F6E15" w:rsidRDefault="00E96805" w:rsidP="00E96805">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b/>
          <w:bCs/>
          <w:color w:val="000000"/>
          <w:sz w:val="24"/>
          <w:szCs w:val="24"/>
        </w:rPr>
        <w:t>¿Dónde se pueden ejercer los derechos de acceso, rectificación corrección</w:t>
      </w:r>
      <w:r>
        <w:rPr>
          <w:rFonts w:ascii="Arial" w:hAnsi="Arial" w:cs="Arial"/>
          <w:b/>
          <w:bCs/>
          <w:color w:val="000000"/>
          <w:sz w:val="24"/>
          <w:szCs w:val="24"/>
        </w:rPr>
        <w:t xml:space="preserve"> y </w:t>
      </w:r>
      <w:r w:rsidRPr="00AC48D6">
        <w:rPr>
          <w:rFonts w:ascii="Arial" w:hAnsi="Arial" w:cs="Arial"/>
          <w:b/>
          <w:bCs/>
          <w:color w:val="000000"/>
          <w:sz w:val="24"/>
          <w:szCs w:val="24"/>
        </w:rPr>
        <w:t xml:space="preserve"> oposición de daos personales?</w:t>
      </w:r>
      <w:r w:rsidRPr="00AC48D6">
        <w:rPr>
          <w:rFonts w:ascii="MS Mincho" w:eastAsia="MS Mincho" w:hAnsi="MS Mincho" w:cs="MS Mincho"/>
          <w:b/>
          <w:bCs/>
          <w:color w:val="000000"/>
          <w:sz w:val="24"/>
          <w:szCs w:val="24"/>
        </w:rPr>
        <w:t> </w:t>
      </w:r>
      <w:r w:rsidRPr="00AC48D6">
        <w:rPr>
          <w:rFonts w:ascii="Arial" w:hAnsi="Arial" w:cs="Arial"/>
          <w:color w:val="000000"/>
          <w:sz w:val="24"/>
          <w:szCs w:val="24"/>
        </w:rPr>
        <w:t xml:space="preserve">El Titular de los datos personales, podrá ejercer sus derechos de acceso, rectificación, cancelación y oposición (ARCO), solicitando lo conducente ante la </w:t>
      </w:r>
      <w:r w:rsidRPr="00EF5C9C">
        <w:rPr>
          <w:rFonts w:ascii="Arial" w:hAnsi="Arial" w:cs="Arial"/>
          <w:b/>
          <w:bCs/>
          <w:color w:val="000000"/>
          <w:sz w:val="24"/>
          <w:szCs w:val="24"/>
        </w:rPr>
        <w:t xml:space="preserve">Unidad de </w:t>
      </w:r>
      <w:r>
        <w:rPr>
          <w:rFonts w:ascii="Arial" w:hAnsi="Arial" w:cs="Arial"/>
          <w:b/>
          <w:bCs/>
          <w:color w:val="000000"/>
          <w:sz w:val="24"/>
          <w:szCs w:val="24"/>
        </w:rPr>
        <w:t xml:space="preserve">Enlace para la </w:t>
      </w:r>
      <w:r w:rsidRPr="00EF5C9C">
        <w:rPr>
          <w:rFonts w:ascii="Arial" w:hAnsi="Arial" w:cs="Arial"/>
          <w:b/>
          <w:bCs/>
          <w:color w:val="000000"/>
          <w:sz w:val="24"/>
          <w:szCs w:val="24"/>
        </w:rPr>
        <w:t>Transparencia</w:t>
      </w:r>
      <w:r>
        <w:rPr>
          <w:rFonts w:ascii="Arial" w:hAnsi="Arial" w:cs="Arial"/>
          <w:b/>
          <w:bCs/>
          <w:color w:val="000000"/>
          <w:sz w:val="24"/>
          <w:szCs w:val="24"/>
        </w:rPr>
        <w:t xml:space="preserve"> y Acceso a la Información Pública</w:t>
      </w:r>
      <w:r w:rsidRPr="00AC48D6">
        <w:rPr>
          <w:rFonts w:ascii="Arial" w:hAnsi="Arial" w:cs="Arial"/>
          <w:color w:val="000000"/>
          <w:sz w:val="24"/>
          <w:szCs w:val="24"/>
        </w:rPr>
        <w:t>, ubicada en avenida Insurgentes, Núm. 600, Colonia Gonzalo Guerrero, código postal 77020</w:t>
      </w:r>
      <w:r>
        <w:rPr>
          <w:rFonts w:ascii="Arial" w:hAnsi="Arial" w:cs="Arial"/>
          <w:color w:val="000000"/>
          <w:sz w:val="24"/>
          <w:szCs w:val="24"/>
        </w:rPr>
        <w:t xml:space="preserve">, </w:t>
      </w:r>
      <w:r w:rsidRPr="00AC48D6">
        <w:rPr>
          <w:rFonts w:ascii="Arial" w:hAnsi="Arial" w:cs="Arial"/>
          <w:color w:val="000000"/>
          <w:sz w:val="24"/>
          <w:szCs w:val="24"/>
        </w:rPr>
        <w:t xml:space="preserve">Chetumal, Quintana Roo. </w:t>
      </w:r>
    </w:p>
    <w:p w14:paraId="08A82FD2" w14:textId="49A7ABA4" w:rsidR="00E96805" w:rsidRDefault="00E96805" w:rsidP="00E96805">
      <w:pPr>
        <w:widowControl w:val="0"/>
        <w:autoSpaceDE w:val="0"/>
        <w:autoSpaceDN w:val="0"/>
        <w:adjustRightInd w:val="0"/>
        <w:spacing w:after="240" w:line="400" w:lineRule="atLeast"/>
        <w:jc w:val="both"/>
        <w:rPr>
          <w:rFonts w:ascii="Arial" w:hAnsi="Arial" w:cs="Arial"/>
          <w:color w:val="0B4CB4"/>
          <w:sz w:val="24"/>
          <w:szCs w:val="24"/>
        </w:rPr>
      </w:pPr>
      <w:r w:rsidRPr="00AC48D6">
        <w:rPr>
          <w:rFonts w:ascii="Arial" w:hAnsi="Arial" w:cs="Arial"/>
          <w:color w:val="000000"/>
          <w:sz w:val="24"/>
          <w:szCs w:val="24"/>
        </w:rPr>
        <w:t>La solicitud de derechos ARCO, conforme a lo dispuesto en la Ley General de Protección de Datos Personales en Posesión de Sujetos Obligados y la Ley de Protección de Datos Personales en Posesión de Sujetos Obligados para el Estado de Quintana Roo, podrá realizarla de manera personal, mediante el formato de S</w:t>
      </w:r>
      <w:r>
        <w:rPr>
          <w:rFonts w:ascii="Arial" w:hAnsi="Arial" w:cs="Arial"/>
          <w:color w:val="000000"/>
          <w:sz w:val="24"/>
          <w:szCs w:val="24"/>
        </w:rPr>
        <w:t>olicitud de Derechos ARCO de los</w:t>
      </w:r>
      <w:r w:rsidRPr="00AC48D6">
        <w:rPr>
          <w:rFonts w:ascii="Arial" w:hAnsi="Arial" w:cs="Arial"/>
          <w:color w:val="000000"/>
          <w:sz w:val="24"/>
          <w:szCs w:val="24"/>
        </w:rPr>
        <w:t xml:space="preserve"> SEQ, mismo que podrá descargar en la presente liga: </w:t>
      </w:r>
      <w:hyperlink r:id="rId7" w:history="1">
        <w:r w:rsidRPr="00AB532F">
          <w:rPr>
            <w:rStyle w:val="Hipervnculo"/>
            <w:rFonts w:ascii="Arial" w:hAnsi="Arial" w:cs="Arial"/>
            <w:sz w:val="24"/>
            <w:szCs w:val="24"/>
          </w:rPr>
          <w:t>http://qroo.gob.mx/seq/datos-personales</w:t>
        </w:r>
      </w:hyperlink>
      <w:r>
        <w:rPr>
          <w:rFonts w:ascii="Arial" w:hAnsi="Arial" w:cs="Arial"/>
          <w:color w:val="000000"/>
          <w:sz w:val="24"/>
          <w:szCs w:val="24"/>
        </w:rPr>
        <w:t xml:space="preserve"> </w:t>
      </w:r>
      <w:proofErr w:type="spellStart"/>
      <w:r>
        <w:rPr>
          <w:rFonts w:ascii="Arial" w:hAnsi="Arial" w:cs="Arial"/>
          <w:color w:val="000000"/>
          <w:sz w:val="24"/>
          <w:szCs w:val="24"/>
        </w:rPr>
        <w:t>ó</w:t>
      </w:r>
      <w:proofErr w:type="spellEnd"/>
      <w:r>
        <w:rPr>
          <w:rFonts w:ascii="Arial" w:hAnsi="Arial" w:cs="Arial"/>
          <w:color w:val="000000"/>
          <w:sz w:val="24"/>
          <w:szCs w:val="24"/>
        </w:rPr>
        <w:t xml:space="preserve">, bien, </w:t>
      </w:r>
      <w:r w:rsidRPr="00AC48D6">
        <w:rPr>
          <w:rFonts w:ascii="Arial" w:hAnsi="Arial" w:cs="Arial"/>
          <w:color w:val="000000"/>
          <w:sz w:val="24"/>
          <w:szCs w:val="24"/>
        </w:rPr>
        <w:t xml:space="preserve">a través del Sistema </w:t>
      </w:r>
      <w:r w:rsidRPr="007421B8">
        <w:rPr>
          <w:rFonts w:ascii="Arial" w:hAnsi="Arial" w:cs="Arial"/>
          <w:b/>
          <w:color w:val="000000"/>
          <w:sz w:val="24"/>
          <w:szCs w:val="24"/>
        </w:rPr>
        <w:t>INFOMEX</w:t>
      </w:r>
      <w:r w:rsidRPr="00AC48D6">
        <w:rPr>
          <w:rFonts w:ascii="Arial" w:hAnsi="Arial" w:cs="Arial"/>
          <w:color w:val="000000"/>
          <w:sz w:val="24"/>
          <w:szCs w:val="24"/>
        </w:rPr>
        <w:t xml:space="preserve"> Quintana Roo, mediante la liga: </w:t>
      </w:r>
      <w:r w:rsidRPr="00AC48D6">
        <w:rPr>
          <w:rFonts w:ascii="Arial" w:hAnsi="Arial" w:cs="Arial"/>
          <w:color w:val="0B4CB4"/>
          <w:sz w:val="24"/>
          <w:szCs w:val="24"/>
        </w:rPr>
        <w:t xml:space="preserve">http://infomex.qroo.gob.mx </w:t>
      </w:r>
    </w:p>
    <w:p w14:paraId="373F45A9" w14:textId="0CCFF5A6" w:rsidR="00E96805" w:rsidRDefault="00E96805" w:rsidP="00E96805">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color w:val="000000"/>
          <w:sz w:val="24"/>
          <w:szCs w:val="24"/>
        </w:rPr>
        <w:t>En el caso de requerir asesoría en el tema de Protección de Datos P</w:t>
      </w:r>
      <w:r>
        <w:rPr>
          <w:rFonts w:ascii="Arial" w:hAnsi="Arial" w:cs="Arial"/>
          <w:color w:val="000000"/>
          <w:sz w:val="24"/>
          <w:szCs w:val="24"/>
        </w:rPr>
        <w:t xml:space="preserve">ersonales, puede acudir a la </w:t>
      </w:r>
      <w:r w:rsidRPr="00AC48D6">
        <w:rPr>
          <w:rFonts w:ascii="Arial" w:hAnsi="Arial" w:cs="Arial"/>
          <w:color w:val="000000"/>
          <w:sz w:val="24"/>
          <w:szCs w:val="24"/>
        </w:rPr>
        <w:t>Unidad de Enlace para la Transparencia y Acceso</w:t>
      </w:r>
      <w:r>
        <w:rPr>
          <w:rFonts w:ascii="Arial" w:hAnsi="Arial" w:cs="Arial"/>
          <w:color w:val="000000"/>
          <w:sz w:val="24"/>
          <w:szCs w:val="24"/>
        </w:rPr>
        <w:t xml:space="preserve"> a la Información Pública </w:t>
      </w:r>
      <w:r w:rsidR="00B06E57">
        <w:rPr>
          <w:rFonts w:ascii="Arial" w:hAnsi="Arial" w:cs="Arial"/>
          <w:color w:val="000000"/>
          <w:sz w:val="24"/>
          <w:szCs w:val="24"/>
        </w:rPr>
        <w:t>de los Servicios Educativos de Quintana Roo</w:t>
      </w:r>
      <w:r w:rsidRPr="00AC48D6">
        <w:rPr>
          <w:rFonts w:ascii="Arial" w:hAnsi="Arial" w:cs="Arial"/>
          <w:color w:val="000000"/>
          <w:sz w:val="24"/>
          <w:szCs w:val="24"/>
        </w:rPr>
        <w:t>, en horario de atención de lunes a viernes de 09:00 a 16:00 horas.</w:t>
      </w:r>
    </w:p>
    <w:p w14:paraId="3ADA5336" w14:textId="77777777" w:rsidR="00DC280A" w:rsidRDefault="00DC280A">
      <w:pPr>
        <w:spacing w:after="200" w:line="240" w:lineRule="auto"/>
        <w:rPr>
          <w:rFonts w:ascii="Arial" w:hAnsi="Arial" w:cs="Arial"/>
          <w:color w:val="000000"/>
          <w:sz w:val="24"/>
          <w:szCs w:val="24"/>
        </w:rPr>
      </w:pPr>
      <w:r>
        <w:rPr>
          <w:rFonts w:ascii="Arial" w:hAnsi="Arial" w:cs="Arial"/>
          <w:color w:val="000000"/>
          <w:sz w:val="24"/>
          <w:szCs w:val="24"/>
        </w:rPr>
        <w:br w:type="page"/>
      </w:r>
    </w:p>
    <w:p w14:paraId="64B72125" w14:textId="77777777" w:rsidR="00DC280A" w:rsidRDefault="00DC280A" w:rsidP="00E96805">
      <w:pPr>
        <w:widowControl w:val="0"/>
        <w:autoSpaceDE w:val="0"/>
        <w:autoSpaceDN w:val="0"/>
        <w:adjustRightInd w:val="0"/>
        <w:spacing w:after="240" w:line="400" w:lineRule="atLeast"/>
        <w:jc w:val="both"/>
        <w:rPr>
          <w:rFonts w:ascii="Arial" w:hAnsi="Arial" w:cs="Arial"/>
          <w:color w:val="000000"/>
          <w:sz w:val="24"/>
          <w:szCs w:val="24"/>
        </w:rPr>
      </w:pPr>
    </w:p>
    <w:p w14:paraId="2984CEAA" w14:textId="6C740B17" w:rsidR="00E96805" w:rsidRPr="00AC48D6" w:rsidRDefault="00E96805" w:rsidP="00E96805">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color w:val="000000"/>
          <w:sz w:val="24"/>
          <w:szCs w:val="24"/>
        </w:rPr>
        <w:t xml:space="preserve">Cabe señalar que contra la negativa de dar trámite a toda solicitud para el ejercicio de los derechos ARCO o por falta de respuesta del Responsable, procederá la interposición de recurso de revisión a que se refiere el artículo 94 de la Ley General y los artículos 115 al 135 de la Ley </w:t>
      </w:r>
      <w:r>
        <w:rPr>
          <w:rFonts w:ascii="Arial" w:hAnsi="Arial" w:cs="Arial"/>
          <w:color w:val="000000"/>
          <w:sz w:val="24"/>
          <w:szCs w:val="24"/>
        </w:rPr>
        <w:t>del Estado</w:t>
      </w:r>
      <w:r w:rsidRPr="00AC48D6">
        <w:rPr>
          <w:rFonts w:ascii="Arial" w:hAnsi="Arial" w:cs="Arial"/>
          <w:color w:val="000000"/>
          <w:sz w:val="24"/>
          <w:szCs w:val="24"/>
        </w:rPr>
        <w:t xml:space="preserve"> en la materia. </w:t>
      </w:r>
    </w:p>
    <w:p w14:paraId="578B0FBD" w14:textId="77777777" w:rsidR="00B06E57" w:rsidRPr="001D3839" w:rsidRDefault="00E96805" w:rsidP="00B06E57">
      <w:pPr>
        <w:pStyle w:val="Default"/>
        <w:spacing w:line="360" w:lineRule="auto"/>
        <w:jc w:val="both"/>
        <w:rPr>
          <w:rFonts w:ascii="Arial" w:hAnsi="Arial" w:cs="Arial"/>
        </w:rPr>
      </w:pPr>
      <w:r w:rsidRPr="006B77A3">
        <w:rPr>
          <w:rFonts w:ascii="Arial" w:hAnsi="Arial" w:cs="Arial"/>
        </w:rPr>
        <w:t xml:space="preserve">En caso de que exista un cambio en este </w:t>
      </w:r>
      <w:r w:rsidRPr="006B77A3">
        <w:rPr>
          <w:rFonts w:ascii="Arial" w:hAnsi="Arial" w:cs="Arial"/>
          <w:b/>
          <w:bCs/>
        </w:rPr>
        <w:t>Aviso de Privacidad</w:t>
      </w:r>
      <w:r w:rsidRPr="006B77A3">
        <w:rPr>
          <w:rFonts w:ascii="Arial" w:hAnsi="Arial" w:cs="Arial"/>
        </w:rPr>
        <w:t xml:space="preserve">, lo haremos de su conocimiento en las oficinas de </w:t>
      </w:r>
      <w:r>
        <w:rPr>
          <w:rFonts w:ascii="Arial" w:hAnsi="Arial" w:cs="Arial"/>
        </w:rPr>
        <w:t>los</w:t>
      </w:r>
      <w:r w:rsidRPr="006B77A3">
        <w:rPr>
          <w:rFonts w:ascii="Arial" w:hAnsi="Arial" w:cs="Arial"/>
        </w:rPr>
        <w:t xml:space="preserve"> SEQ</w:t>
      </w:r>
      <w:r w:rsidR="00B06E57">
        <w:rPr>
          <w:rFonts w:ascii="Arial" w:hAnsi="Arial" w:cs="Arial"/>
        </w:rPr>
        <w:t xml:space="preserve"> y a través del sitio web del organismo </w:t>
      </w:r>
      <w:hyperlink r:id="rId8" w:history="1">
        <w:r w:rsidRPr="00084F9C">
          <w:rPr>
            <w:rStyle w:val="Hipervnculo"/>
            <w:rFonts w:ascii="Arial" w:hAnsi="Arial" w:cs="Arial"/>
          </w:rPr>
          <w:t>http://qroo.gob.mx/seq</w:t>
        </w:r>
      </w:hyperlink>
      <w:r>
        <w:rPr>
          <w:rFonts w:ascii="Arial" w:hAnsi="Arial" w:cs="Arial"/>
        </w:rPr>
        <w:t xml:space="preserve"> </w:t>
      </w:r>
      <w:r w:rsidRPr="006B77A3">
        <w:rPr>
          <w:rFonts w:ascii="Arial" w:hAnsi="Arial" w:cs="Arial"/>
        </w:rPr>
        <w:t xml:space="preserve">en la </w:t>
      </w:r>
      <w:r w:rsidR="00B06E57" w:rsidRPr="001D3839">
        <w:rPr>
          <w:rFonts w:ascii="Arial" w:hAnsi="Arial" w:cs="Arial"/>
        </w:rPr>
        <w:t>sección “Datos Personales”</w:t>
      </w:r>
    </w:p>
    <w:p w14:paraId="653DEFDB" w14:textId="77777777" w:rsidR="006F6E15" w:rsidRDefault="006F6E15" w:rsidP="00E96805">
      <w:pPr>
        <w:spacing w:after="200" w:line="360" w:lineRule="auto"/>
        <w:jc w:val="both"/>
        <w:rPr>
          <w:rFonts w:ascii="Arial" w:hAnsi="Arial" w:cs="Arial"/>
          <w:b/>
          <w:bCs/>
          <w:color w:val="000000"/>
          <w:sz w:val="24"/>
          <w:szCs w:val="24"/>
        </w:rPr>
      </w:pPr>
    </w:p>
    <w:p w14:paraId="67A5D6D2" w14:textId="4FA5E118" w:rsidR="00E96805" w:rsidRDefault="006F6E15" w:rsidP="00E96805">
      <w:pPr>
        <w:spacing w:after="200" w:line="360" w:lineRule="auto"/>
        <w:jc w:val="both"/>
        <w:rPr>
          <w:rFonts w:ascii="Arial" w:hAnsi="Arial" w:cs="Arial"/>
          <w:b/>
          <w:bCs/>
          <w:color w:val="000000"/>
          <w:sz w:val="24"/>
          <w:szCs w:val="24"/>
        </w:rPr>
      </w:pPr>
      <w:r w:rsidRPr="006F6E15">
        <w:rPr>
          <w:rFonts w:ascii="Arial" w:hAnsi="Arial" w:cs="Arial"/>
          <w:b/>
          <w:bCs/>
          <w:color w:val="000000"/>
          <w:sz w:val="24"/>
          <w:szCs w:val="24"/>
        </w:rPr>
        <w:t>Para mayor información, p</w:t>
      </w:r>
      <w:r w:rsidR="00FE464E">
        <w:rPr>
          <w:rFonts w:ascii="Arial" w:hAnsi="Arial" w:cs="Arial"/>
          <w:b/>
          <w:bCs/>
          <w:color w:val="000000"/>
          <w:sz w:val="24"/>
          <w:szCs w:val="24"/>
        </w:rPr>
        <w:t>uede comunicarse al teléfono</w:t>
      </w:r>
      <w:r w:rsidRPr="006F6E15">
        <w:rPr>
          <w:rFonts w:ascii="Arial" w:hAnsi="Arial" w:cs="Arial"/>
          <w:b/>
          <w:bCs/>
          <w:color w:val="000000"/>
          <w:sz w:val="24"/>
          <w:szCs w:val="24"/>
        </w:rPr>
        <w:t>: 01 (983) 83-5-07-70 Extensión 4110.</w:t>
      </w:r>
    </w:p>
    <w:p w14:paraId="505CB9FF" w14:textId="77777777" w:rsidR="00E52A29" w:rsidRDefault="00E52A29">
      <w:pPr>
        <w:spacing w:after="200" w:line="240" w:lineRule="auto"/>
        <w:rPr>
          <w:rFonts w:ascii="Arial" w:hAnsi="Arial" w:cs="Arial"/>
          <w:b/>
          <w:bCs/>
          <w:color w:val="000000"/>
          <w:sz w:val="24"/>
          <w:szCs w:val="24"/>
        </w:rPr>
      </w:pPr>
      <w:r>
        <w:rPr>
          <w:rFonts w:ascii="Arial" w:hAnsi="Arial" w:cs="Arial"/>
          <w:b/>
          <w:bCs/>
          <w:color w:val="000000"/>
          <w:sz w:val="24"/>
          <w:szCs w:val="24"/>
        </w:rPr>
        <w:br w:type="page"/>
      </w:r>
    </w:p>
    <w:p w14:paraId="16D81D0F" w14:textId="77777777" w:rsidR="00DC280A" w:rsidRDefault="00DC280A" w:rsidP="00E96805">
      <w:pPr>
        <w:widowControl w:val="0"/>
        <w:autoSpaceDE w:val="0"/>
        <w:autoSpaceDN w:val="0"/>
        <w:adjustRightInd w:val="0"/>
        <w:spacing w:after="240" w:line="460" w:lineRule="atLeast"/>
        <w:jc w:val="center"/>
        <w:rPr>
          <w:rFonts w:ascii="Arial" w:hAnsi="Arial" w:cs="Arial"/>
          <w:b/>
          <w:bCs/>
          <w:color w:val="000000"/>
          <w:sz w:val="24"/>
          <w:szCs w:val="24"/>
        </w:rPr>
      </w:pPr>
    </w:p>
    <w:p w14:paraId="61B5D791" w14:textId="2218AADC" w:rsidR="00E96805" w:rsidRPr="00AC48D6" w:rsidRDefault="00E96805" w:rsidP="00E96805">
      <w:pPr>
        <w:widowControl w:val="0"/>
        <w:autoSpaceDE w:val="0"/>
        <w:autoSpaceDN w:val="0"/>
        <w:adjustRightInd w:val="0"/>
        <w:spacing w:after="240" w:line="460" w:lineRule="atLeast"/>
        <w:jc w:val="center"/>
        <w:rPr>
          <w:rFonts w:ascii="Arial" w:hAnsi="Arial" w:cs="Arial"/>
          <w:color w:val="000000"/>
          <w:sz w:val="24"/>
          <w:szCs w:val="24"/>
        </w:rPr>
      </w:pPr>
      <w:r w:rsidRPr="00AC48D6">
        <w:rPr>
          <w:rFonts w:ascii="Arial" w:hAnsi="Arial" w:cs="Arial"/>
          <w:b/>
          <w:bCs/>
          <w:color w:val="000000"/>
          <w:sz w:val="24"/>
          <w:szCs w:val="24"/>
        </w:rPr>
        <w:t xml:space="preserve">AVISO DE PRIVACIDAD </w:t>
      </w:r>
      <w:r w:rsidRPr="00E96805">
        <w:rPr>
          <w:rFonts w:ascii="Arial" w:hAnsi="Arial" w:cs="Arial"/>
          <w:bCs/>
          <w:color w:val="000000"/>
          <w:sz w:val="24"/>
          <w:szCs w:val="24"/>
        </w:rPr>
        <w:t>SIMPLIFICADO</w:t>
      </w:r>
      <w:r w:rsidRPr="00AC48D6">
        <w:rPr>
          <w:rFonts w:ascii="Arial" w:hAnsi="Arial" w:cs="Arial"/>
          <w:b/>
          <w:bCs/>
          <w:color w:val="000000"/>
          <w:sz w:val="24"/>
          <w:szCs w:val="24"/>
        </w:rPr>
        <w:t xml:space="preserve"> </w:t>
      </w:r>
      <w:r>
        <w:rPr>
          <w:rFonts w:ascii="Arial" w:hAnsi="Arial" w:cs="Arial"/>
          <w:b/>
          <w:bCs/>
          <w:color w:val="000000"/>
          <w:sz w:val="24"/>
          <w:szCs w:val="24"/>
        </w:rPr>
        <w:t xml:space="preserve">PARA ALUMNOS DE EDUCACIÓN </w:t>
      </w:r>
      <w:r w:rsidR="00B06E57" w:rsidRPr="00B06E57">
        <w:rPr>
          <w:rFonts w:ascii="Arial" w:hAnsi="Arial" w:cs="Arial"/>
          <w:b/>
          <w:bCs/>
          <w:color w:val="000000"/>
          <w:sz w:val="24"/>
          <w:szCs w:val="24"/>
        </w:rPr>
        <w:t xml:space="preserve">INICIAL, PREESCOLAR, PRIMARIA Y SECUNDARIA </w:t>
      </w:r>
      <w:r>
        <w:rPr>
          <w:rFonts w:ascii="Arial" w:hAnsi="Arial" w:cs="Arial"/>
          <w:b/>
          <w:bCs/>
          <w:color w:val="000000"/>
          <w:sz w:val="24"/>
          <w:szCs w:val="24"/>
        </w:rPr>
        <w:t>DE LOS SERVICIOS EDUCATIVOS DE QUINTANA ROO</w:t>
      </w:r>
    </w:p>
    <w:p w14:paraId="269ADC06" w14:textId="77777777" w:rsidR="001D3839" w:rsidRDefault="001D3839" w:rsidP="001D3839">
      <w:pPr>
        <w:pStyle w:val="Default"/>
        <w:jc w:val="both"/>
        <w:rPr>
          <w:rFonts w:ascii="Arial" w:hAnsi="Arial" w:cs="Arial"/>
          <w:b/>
          <w:bCs/>
          <w:u w:val="single"/>
        </w:rPr>
      </w:pPr>
    </w:p>
    <w:p w14:paraId="3372ADB6" w14:textId="0BF7D7F1" w:rsidR="001B1808" w:rsidRDefault="001D3839" w:rsidP="00F90580">
      <w:pPr>
        <w:pStyle w:val="Default"/>
        <w:spacing w:line="360" w:lineRule="auto"/>
        <w:jc w:val="both"/>
        <w:rPr>
          <w:rFonts w:ascii="Arial" w:hAnsi="Arial" w:cs="Arial"/>
        </w:rPr>
      </w:pPr>
      <w:r w:rsidRPr="001D3839">
        <w:rPr>
          <w:rFonts w:ascii="Arial" w:hAnsi="Arial" w:cs="Arial"/>
          <w:b/>
          <w:bCs/>
          <w:u w:val="single"/>
        </w:rPr>
        <w:t xml:space="preserve">Aviso de Privacidad simplificado: </w:t>
      </w:r>
      <w:r w:rsidRPr="001D3839">
        <w:rPr>
          <w:rFonts w:ascii="Arial" w:hAnsi="Arial" w:cs="Arial"/>
        </w:rPr>
        <w:t xml:space="preserve">Para </w:t>
      </w:r>
      <w:r w:rsidR="00E96805">
        <w:rPr>
          <w:rFonts w:ascii="Arial" w:hAnsi="Arial" w:cs="Arial"/>
        </w:rPr>
        <w:t xml:space="preserve">el ingreso, tránsito y permanencia de la educación </w:t>
      </w:r>
      <w:r w:rsidR="00B06E57" w:rsidRPr="00B06E57">
        <w:rPr>
          <w:rFonts w:ascii="Arial" w:hAnsi="Arial" w:cs="Arial"/>
        </w:rPr>
        <w:t xml:space="preserve">inicial, preescolar, primaria y secundaria </w:t>
      </w:r>
      <w:r w:rsidR="00E96805">
        <w:rPr>
          <w:rFonts w:ascii="Arial" w:hAnsi="Arial" w:cs="Arial"/>
        </w:rPr>
        <w:t>(procesos de inscripción, reinscripción, movimientos de escuelas, acreditación,</w:t>
      </w:r>
      <w:r w:rsidR="00DC280A">
        <w:rPr>
          <w:rFonts w:ascii="Arial" w:hAnsi="Arial" w:cs="Arial"/>
        </w:rPr>
        <w:t xml:space="preserve"> promoción,</w:t>
      </w:r>
      <w:r w:rsidR="00E96805">
        <w:rPr>
          <w:rFonts w:ascii="Arial" w:hAnsi="Arial" w:cs="Arial"/>
        </w:rPr>
        <w:t xml:space="preserve"> certificación y regularización)</w:t>
      </w:r>
      <w:r w:rsidR="00F90580">
        <w:rPr>
          <w:rFonts w:ascii="Arial" w:hAnsi="Arial" w:cs="Arial"/>
        </w:rPr>
        <w:t xml:space="preserve">. </w:t>
      </w:r>
      <w:r w:rsidRPr="001D3839">
        <w:rPr>
          <w:rFonts w:ascii="Arial" w:hAnsi="Arial" w:cs="Arial"/>
        </w:rPr>
        <w:t xml:space="preserve">En cumplimiento a Ley General de Protección de Datos Personales en Posesión de los Sujetos Obligados y Ley de Protección de Datos Personales en Posesión de Sujetos Obligados para el Estado de Quintana Roo, los Servicios Educativos de Quintana Roo, con domicilio en avenida Insurgentes, número 600, colonia Gonzalo Guerrero, código postal 77020, de la Ciudad de Chetumal, Quintana Roo, en su calidad de Sujeto Obligado informa que es el responsable del tratamiento de los Datos Personales que nos proporcione, los cuales serán protegidos de conformidad </w:t>
      </w:r>
      <w:r w:rsidR="00E96805">
        <w:rPr>
          <w:rFonts w:ascii="Arial" w:hAnsi="Arial" w:cs="Arial"/>
        </w:rPr>
        <w:t xml:space="preserve">con </w:t>
      </w:r>
      <w:r w:rsidRPr="001D3839">
        <w:rPr>
          <w:rFonts w:ascii="Arial" w:hAnsi="Arial" w:cs="Arial"/>
        </w:rPr>
        <w:t xml:space="preserve">lo dispuesto </w:t>
      </w:r>
      <w:r w:rsidR="00E96805">
        <w:rPr>
          <w:rFonts w:ascii="Arial" w:hAnsi="Arial" w:cs="Arial"/>
        </w:rPr>
        <w:t xml:space="preserve">en la </w:t>
      </w:r>
      <w:r w:rsidRPr="001D3839">
        <w:rPr>
          <w:rFonts w:ascii="Arial" w:hAnsi="Arial" w:cs="Arial"/>
        </w:rPr>
        <w:t xml:space="preserve">Ley. Los Datos Personales que recabamos de Usted, los utilizaremos principalmente para </w:t>
      </w:r>
      <w:r w:rsidR="008F3ABD">
        <w:rPr>
          <w:rFonts w:ascii="Arial" w:hAnsi="Arial" w:cs="Arial"/>
        </w:rPr>
        <w:t xml:space="preserve">procesos de inscripción, reinscripción, movimientos de escuelas, acreditación, </w:t>
      </w:r>
      <w:r w:rsidR="00DC280A">
        <w:rPr>
          <w:rFonts w:ascii="Arial" w:hAnsi="Arial" w:cs="Arial"/>
        </w:rPr>
        <w:t xml:space="preserve">promoción, </w:t>
      </w:r>
      <w:r w:rsidR="008F3ABD">
        <w:rPr>
          <w:rFonts w:ascii="Arial" w:hAnsi="Arial" w:cs="Arial"/>
        </w:rPr>
        <w:t>certificación y regularización</w:t>
      </w:r>
      <w:r w:rsidR="00FA2469" w:rsidRPr="00FA2469">
        <w:rPr>
          <w:rFonts w:ascii="Arial" w:hAnsi="Arial" w:cs="Arial"/>
        </w:rPr>
        <w:t xml:space="preserve">, integración del </w:t>
      </w:r>
      <w:r w:rsidR="008F3ABD">
        <w:rPr>
          <w:rFonts w:ascii="Arial" w:hAnsi="Arial" w:cs="Arial"/>
        </w:rPr>
        <w:t>historial académico y emisión de documentos comprobatorios;</w:t>
      </w:r>
      <w:r w:rsidR="00FA2469">
        <w:rPr>
          <w:rFonts w:ascii="Arial" w:hAnsi="Arial" w:cs="Arial"/>
        </w:rPr>
        <w:t xml:space="preserve"> </w:t>
      </w:r>
      <w:r w:rsidRPr="001D3839">
        <w:rPr>
          <w:rFonts w:ascii="Arial" w:hAnsi="Arial" w:cs="Arial"/>
        </w:rPr>
        <w:t xml:space="preserve">por lo cual, sus datos serán transferidos </w:t>
      </w:r>
      <w:r w:rsidR="003160BE">
        <w:rPr>
          <w:rFonts w:ascii="Arial" w:hAnsi="Arial" w:cs="Arial"/>
        </w:rPr>
        <w:t xml:space="preserve">de manera interna entre áreas del organismo </w:t>
      </w:r>
      <w:bookmarkStart w:id="0" w:name="_GoBack"/>
      <w:bookmarkEnd w:id="0"/>
      <w:r w:rsidR="00FA2469" w:rsidRPr="00FA2469">
        <w:rPr>
          <w:rFonts w:ascii="Arial" w:hAnsi="Arial" w:cs="Arial"/>
        </w:rPr>
        <w:t xml:space="preserve">en </w:t>
      </w:r>
      <w:r w:rsidR="008F3ABD">
        <w:rPr>
          <w:rFonts w:ascii="Arial" w:hAnsi="Arial" w:cs="Arial"/>
        </w:rPr>
        <w:t xml:space="preserve">el </w:t>
      </w:r>
      <w:r w:rsidR="008F3ABD" w:rsidRPr="008F3ABD">
        <w:rPr>
          <w:rFonts w:ascii="Arial" w:hAnsi="Arial" w:cs="Arial"/>
        </w:rPr>
        <w:t xml:space="preserve">ejercicio de facultades propias, compatibles o análogas con la finalidad que motivó el tratamiento de </w:t>
      </w:r>
      <w:r w:rsidR="008F3ABD">
        <w:rPr>
          <w:rFonts w:ascii="Arial" w:hAnsi="Arial" w:cs="Arial"/>
        </w:rPr>
        <w:t>sus</w:t>
      </w:r>
      <w:r w:rsidR="008F3ABD" w:rsidRPr="008F3ABD">
        <w:rPr>
          <w:rFonts w:ascii="Arial" w:hAnsi="Arial" w:cs="Arial"/>
        </w:rPr>
        <w:t xml:space="preserve"> datos personales</w:t>
      </w:r>
      <w:r w:rsidR="00FA2469">
        <w:rPr>
          <w:rFonts w:ascii="Arial" w:hAnsi="Arial" w:cs="Arial"/>
        </w:rPr>
        <w:t xml:space="preserve">; </w:t>
      </w:r>
      <w:r w:rsidRPr="001D3839">
        <w:rPr>
          <w:rFonts w:ascii="Arial" w:hAnsi="Arial" w:cs="Arial"/>
        </w:rPr>
        <w:t xml:space="preserve">asumiendo la obligación de cumplir con las medidas de seguridad suficientes para proteger los Datos Personales que se hayan recabado. </w:t>
      </w:r>
    </w:p>
    <w:p w14:paraId="0BA968A4" w14:textId="77777777" w:rsidR="001B1808" w:rsidRDefault="001B1808" w:rsidP="00F90580">
      <w:pPr>
        <w:pStyle w:val="Default"/>
        <w:spacing w:line="360" w:lineRule="auto"/>
        <w:jc w:val="both"/>
        <w:rPr>
          <w:rFonts w:ascii="Arial" w:hAnsi="Arial" w:cs="Arial"/>
        </w:rPr>
      </w:pPr>
    </w:p>
    <w:p w14:paraId="7EA4043D" w14:textId="77777777" w:rsidR="001B1808" w:rsidRPr="001B1808" w:rsidRDefault="001B1808" w:rsidP="001B1808">
      <w:pPr>
        <w:spacing w:after="0" w:line="360" w:lineRule="auto"/>
        <w:jc w:val="both"/>
        <w:rPr>
          <w:rFonts w:ascii="Arial" w:eastAsiaTheme="minorHAnsi" w:hAnsi="Arial" w:cs="Arial"/>
          <w:color w:val="000000"/>
          <w:sz w:val="24"/>
          <w:szCs w:val="24"/>
        </w:rPr>
      </w:pPr>
      <w:r w:rsidRPr="001B1808">
        <w:rPr>
          <w:rFonts w:ascii="Arial" w:eastAsiaTheme="minorHAnsi" w:hAnsi="Arial" w:cs="Arial"/>
          <w:color w:val="000000"/>
          <w:sz w:val="24"/>
          <w:szCs w:val="24"/>
        </w:rPr>
        <w:t xml:space="preserve">Para mayor información sobre el uso de sus datos personales, puede consultar nuestro Aviso de Privacidad Integral, disponible en nuestro portal de internet: </w:t>
      </w:r>
      <w:hyperlink r:id="rId9" w:history="1">
        <w:r w:rsidRPr="001B1808">
          <w:rPr>
            <w:rStyle w:val="Hipervnculo"/>
            <w:rFonts w:ascii="Arial" w:eastAsiaTheme="minorHAnsi" w:hAnsi="Arial" w:cs="Arial"/>
            <w:sz w:val="24"/>
            <w:szCs w:val="24"/>
          </w:rPr>
          <w:t>http://qroo.gob.mx/seq/</w:t>
        </w:r>
      </w:hyperlink>
      <w:r w:rsidRPr="001B1808">
        <w:rPr>
          <w:rFonts w:ascii="Arial" w:eastAsiaTheme="minorHAnsi" w:hAnsi="Arial" w:cs="Arial"/>
          <w:color w:val="000000"/>
          <w:sz w:val="24"/>
          <w:szCs w:val="24"/>
        </w:rPr>
        <w:t xml:space="preserve"> en la sección “Datos Personales”.</w:t>
      </w:r>
    </w:p>
    <w:p w14:paraId="75438D7F" w14:textId="77777777" w:rsidR="001B1808" w:rsidRPr="001B1808" w:rsidRDefault="001B1808" w:rsidP="001B1808">
      <w:pPr>
        <w:spacing w:after="0" w:line="240" w:lineRule="auto"/>
        <w:jc w:val="center"/>
        <w:rPr>
          <w:rFonts w:ascii="Arial" w:eastAsiaTheme="minorHAnsi" w:hAnsi="Arial" w:cs="Arial"/>
          <w:color w:val="000000"/>
          <w:sz w:val="24"/>
          <w:szCs w:val="24"/>
        </w:rPr>
      </w:pPr>
    </w:p>
    <w:p w14:paraId="15F8BAE0" w14:textId="77777777" w:rsidR="001D3839" w:rsidRPr="00EF5C9C" w:rsidRDefault="001D3839" w:rsidP="001B1808">
      <w:pPr>
        <w:spacing w:after="0" w:line="240" w:lineRule="auto"/>
        <w:jc w:val="both"/>
        <w:rPr>
          <w:rFonts w:ascii="Arial" w:hAnsi="Arial" w:cs="Arial"/>
          <w:sz w:val="24"/>
          <w:szCs w:val="24"/>
        </w:rPr>
      </w:pPr>
    </w:p>
    <w:sectPr w:rsidR="001D3839" w:rsidRPr="00EF5C9C" w:rsidSect="00A17820">
      <w:headerReference w:type="default" r:id="rId10"/>
      <w:pgSz w:w="12240" w:h="15840"/>
      <w:pgMar w:top="1417" w:right="1701" w:bottom="1417" w:left="1701"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5A830" w14:textId="77777777" w:rsidR="00465125" w:rsidRDefault="00465125">
      <w:pPr>
        <w:spacing w:after="0" w:line="240" w:lineRule="auto"/>
      </w:pPr>
      <w:r>
        <w:separator/>
      </w:r>
    </w:p>
  </w:endnote>
  <w:endnote w:type="continuationSeparator" w:id="0">
    <w:p w14:paraId="3D369ECB" w14:textId="77777777" w:rsidR="00465125" w:rsidRDefault="00465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E42E9" w14:textId="77777777" w:rsidR="00465125" w:rsidRDefault="00465125">
      <w:pPr>
        <w:spacing w:after="0" w:line="240" w:lineRule="auto"/>
      </w:pPr>
      <w:r>
        <w:separator/>
      </w:r>
    </w:p>
  </w:footnote>
  <w:footnote w:type="continuationSeparator" w:id="0">
    <w:p w14:paraId="1FBA5D17" w14:textId="77777777" w:rsidR="00465125" w:rsidRDefault="00465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891E" w14:textId="7C23C0E1" w:rsidR="008E709F" w:rsidRDefault="008E709F">
    <w:pPr>
      <w:pStyle w:val="Encabezado"/>
    </w:pPr>
    <w:r w:rsidRPr="00BB5565">
      <w:rPr>
        <w:noProof/>
        <w:lang w:val="es-MX" w:eastAsia="es-MX"/>
      </w:rPr>
      <w:drawing>
        <wp:anchor distT="0" distB="0" distL="114300" distR="114300" simplePos="0" relativeHeight="251658240" behindDoc="1" locked="0" layoutInCell="1" allowOverlap="1" wp14:anchorId="30C542B3" wp14:editId="02AB7446">
          <wp:simplePos x="0" y="0"/>
          <wp:positionH relativeFrom="column">
            <wp:posOffset>-1145449</wp:posOffset>
          </wp:positionH>
          <wp:positionV relativeFrom="paragraph">
            <wp:posOffset>-464653</wp:posOffset>
          </wp:positionV>
          <wp:extent cx="7924661" cy="10202736"/>
          <wp:effectExtent l="0" t="0" r="0" b="0"/>
          <wp:wrapNone/>
          <wp:docPr id="4" name="Imagen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COLOR SEYC-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4661" cy="102027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65789"/>
    <w:multiLevelType w:val="hybridMultilevel"/>
    <w:tmpl w:val="B43E3E3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565"/>
    <w:rsid w:val="00002429"/>
    <w:rsid w:val="00030678"/>
    <w:rsid w:val="00032A69"/>
    <w:rsid w:val="000663E2"/>
    <w:rsid w:val="000A3A0C"/>
    <w:rsid w:val="000F797A"/>
    <w:rsid w:val="001865DB"/>
    <w:rsid w:val="00194C6F"/>
    <w:rsid w:val="001B1808"/>
    <w:rsid w:val="001B4FE6"/>
    <w:rsid w:val="001B5EAE"/>
    <w:rsid w:val="001C7FC1"/>
    <w:rsid w:val="001D3839"/>
    <w:rsid w:val="0021792D"/>
    <w:rsid w:val="00257FF3"/>
    <w:rsid w:val="00264F3B"/>
    <w:rsid w:val="0029094B"/>
    <w:rsid w:val="0029534C"/>
    <w:rsid w:val="002A135B"/>
    <w:rsid w:val="002B47E1"/>
    <w:rsid w:val="002B76A2"/>
    <w:rsid w:val="002C1ACA"/>
    <w:rsid w:val="003160BE"/>
    <w:rsid w:val="003336A0"/>
    <w:rsid w:val="00335AF5"/>
    <w:rsid w:val="0035704C"/>
    <w:rsid w:val="003656B7"/>
    <w:rsid w:val="00391DE1"/>
    <w:rsid w:val="003B006D"/>
    <w:rsid w:val="003C558E"/>
    <w:rsid w:val="003D560F"/>
    <w:rsid w:val="003E4E67"/>
    <w:rsid w:val="00407070"/>
    <w:rsid w:val="00423128"/>
    <w:rsid w:val="0042470C"/>
    <w:rsid w:val="00440EF2"/>
    <w:rsid w:val="004537E0"/>
    <w:rsid w:val="00465125"/>
    <w:rsid w:val="00471162"/>
    <w:rsid w:val="00481045"/>
    <w:rsid w:val="00485E31"/>
    <w:rsid w:val="004B6B97"/>
    <w:rsid w:val="004D0D5E"/>
    <w:rsid w:val="00552D8B"/>
    <w:rsid w:val="0055521B"/>
    <w:rsid w:val="00564EEB"/>
    <w:rsid w:val="005A07BF"/>
    <w:rsid w:val="005C3EED"/>
    <w:rsid w:val="005D63C8"/>
    <w:rsid w:val="005F4FBE"/>
    <w:rsid w:val="006255A1"/>
    <w:rsid w:val="0062641F"/>
    <w:rsid w:val="006B58E7"/>
    <w:rsid w:val="006B5C4C"/>
    <w:rsid w:val="006C7152"/>
    <w:rsid w:val="006E1635"/>
    <w:rsid w:val="006F6E15"/>
    <w:rsid w:val="007233C2"/>
    <w:rsid w:val="0076472F"/>
    <w:rsid w:val="00767427"/>
    <w:rsid w:val="007737F1"/>
    <w:rsid w:val="00781A00"/>
    <w:rsid w:val="00787C67"/>
    <w:rsid w:val="007D52BF"/>
    <w:rsid w:val="007E0025"/>
    <w:rsid w:val="007F7479"/>
    <w:rsid w:val="0083157B"/>
    <w:rsid w:val="008405F7"/>
    <w:rsid w:val="00852A5A"/>
    <w:rsid w:val="00872181"/>
    <w:rsid w:val="00897E67"/>
    <w:rsid w:val="008B206B"/>
    <w:rsid w:val="008C12F6"/>
    <w:rsid w:val="008D162E"/>
    <w:rsid w:val="008E33E5"/>
    <w:rsid w:val="008E709F"/>
    <w:rsid w:val="008F3ABD"/>
    <w:rsid w:val="009254C8"/>
    <w:rsid w:val="00943C57"/>
    <w:rsid w:val="00943C6E"/>
    <w:rsid w:val="00954869"/>
    <w:rsid w:val="00973508"/>
    <w:rsid w:val="009742F3"/>
    <w:rsid w:val="00987F1A"/>
    <w:rsid w:val="009C33AE"/>
    <w:rsid w:val="009F6297"/>
    <w:rsid w:val="00A163B7"/>
    <w:rsid w:val="00A17396"/>
    <w:rsid w:val="00A17820"/>
    <w:rsid w:val="00A91B78"/>
    <w:rsid w:val="00A97254"/>
    <w:rsid w:val="00AA471C"/>
    <w:rsid w:val="00AC6A49"/>
    <w:rsid w:val="00AE2C36"/>
    <w:rsid w:val="00B06E57"/>
    <w:rsid w:val="00B225D4"/>
    <w:rsid w:val="00B333C1"/>
    <w:rsid w:val="00B447A4"/>
    <w:rsid w:val="00B4793B"/>
    <w:rsid w:val="00B5620A"/>
    <w:rsid w:val="00B84577"/>
    <w:rsid w:val="00B9175B"/>
    <w:rsid w:val="00B92F55"/>
    <w:rsid w:val="00B97B63"/>
    <w:rsid w:val="00BA1129"/>
    <w:rsid w:val="00BB5565"/>
    <w:rsid w:val="00BC0D35"/>
    <w:rsid w:val="00BE3277"/>
    <w:rsid w:val="00BE6118"/>
    <w:rsid w:val="00C04021"/>
    <w:rsid w:val="00C630F1"/>
    <w:rsid w:val="00C65333"/>
    <w:rsid w:val="00C8677C"/>
    <w:rsid w:val="00CC1531"/>
    <w:rsid w:val="00CC7E1A"/>
    <w:rsid w:val="00CD5F43"/>
    <w:rsid w:val="00D326AB"/>
    <w:rsid w:val="00D46866"/>
    <w:rsid w:val="00D47064"/>
    <w:rsid w:val="00D52A24"/>
    <w:rsid w:val="00D54239"/>
    <w:rsid w:val="00D6786C"/>
    <w:rsid w:val="00D72190"/>
    <w:rsid w:val="00DA373D"/>
    <w:rsid w:val="00DC280A"/>
    <w:rsid w:val="00DC448E"/>
    <w:rsid w:val="00E16913"/>
    <w:rsid w:val="00E2544E"/>
    <w:rsid w:val="00E31D0F"/>
    <w:rsid w:val="00E3428E"/>
    <w:rsid w:val="00E503A9"/>
    <w:rsid w:val="00E52A29"/>
    <w:rsid w:val="00E554CA"/>
    <w:rsid w:val="00E66749"/>
    <w:rsid w:val="00E70C35"/>
    <w:rsid w:val="00E762B6"/>
    <w:rsid w:val="00E831D6"/>
    <w:rsid w:val="00E83B37"/>
    <w:rsid w:val="00E96805"/>
    <w:rsid w:val="00E972EC"/>
    <w:rsid w:val="00EF4B14"/>
    <w:rsid w:val="00EF5C9C"/>
    <w:rsid w:val="00F90580"/>
    <w:rsid w:val="00FA2469"/>
    <w:rsid w:val="00FE464E"/>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F1C82"/>
  <w15:docId w15:val="{16785E91-70C6-40CA-9E5D-9AE34E2A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820"/>
    <w:pPr>
      <w:spacing w:after="160" w:line="259" w:lineRule="auto"/>
    </w:pPr>
    <w:rPr>
      <w:rFonts w:ascii="Calibri" w:eastAsia="Calibri" w:hAnsi="Calibri" w:cs="Times New Roman"/>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EncabezadoCar">
    <w:name w:val="Encabezado Car"/>
    <w:basedOn w:val="Fuentedeprrafopredeter"/>
    <w:link w:val="Encabezado"/>
    <w:uiPriority w:val="99"/>
    <w:rsid w:val="00BB5565"/>
  </w:style>
  <w:style w:type="paragraph" w:styleId="Piedepgina">
    <w:name w:val="footer"/>
    <w:basedOn w:val="Normal"/>
    <w:link w:val="Piedepgina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PiedepginaCar">
    <w:name w:val="Pie de página Car"/>
    <w:basedOn w:val="Fuentedeprrafopredeter"/>
    <w:link w:val="Piedepgina"/>
    <w:uiPriority w:val="99"/>
    <w:rsid w:val="00BB5565"/>
  </w:style>
  <w:style w:type="paragraph" w:styleId="Sinespaciado">
    <w:name w:val="No Spacing"/>
    <w:uiPriority w:val="1"/>
    <w:qFormat/>
    <w:rsid w:val="00A17820"/>
    <w:pPr>
      <w:spacing w:after="0"/>
    </w:pPr>
    <w:rPr>
      <w:rFonts w:ascii="Calibri" w:eastAsia="Calibri" w:hAnsi="Calibri" w:cs="Times New Roman"/>
      <w:sz w:val="22"/>
      <w:szCs w:val="22"/>
      <w:lang w:val="es-MX"/>
    </w:rPr>
  </w:style>
  <w:style w:type="character" w:styleId="Hipervnculo">
    <w:name w:val="Hyperlink"/>
    <w:uiPriority w:val="99"/>
    <w:unhideWhenUsed/>
    <w:rsid w:val="00E503A9"/>
    <w:rPr>
      <w:color w:val="0563C1"/>
      <w:u w:val="single"/>
    </w:rPr>
  </w:style>
  <w:style w:type="paragraph" w:styleId="Textodeglobo">
    <w:name w:val="Balloon Text"/>
    <w:basedOn w:val="Normal"/>
    <w:link w:val="TextodegloboCar"/>
    <w:uiPriority w:val="99"/>
    <w:semiHidden/>
    <w:unhideWhenUsed/>
    <w:rsid w:val="00BA11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1129"/>
    <w:rPr>
      <w:rFonts w:ascii="Tahoma" w:eastAsia="Calibri" w:hAnsi="Tahoma" w:cs="Tahoma"/>
      <w:sz w:val="16"/>
      <w:szCs w:val="16"/>
      <w:lang w:val="es-MX"/>
    </w:rPr>
  </w:style>
  <w:style w:type="paragraph" w:customStyle="1" w:styleId="Default">
    <w:name w:val="Default"/>
    <w:rsid w:val="001D3839"/>
    <w:pPr>
      <w:autoSpaceDE w:val="0"/>
      <w:autoSpaceDN w:val="0"/>
      <w:adjustRightInd w:val="0"/>
      <w:spacing w:after="0"/>
    </w:pPr>
    <w:rPr>
      <w:rFonts w:ascii="Calibri" w:hAnsi="Calibri" w:cs="Calibri"/>
      <w:color w:val="000000"/>
      <w:lang w:val="es-MX"/>
    </w:rPr>
  </w:style>
  <w:style w:type="table" w:styleId="Tablaconcuadrcula">
    <w:name w:val="Table Grid"/>
    <w:basedOn w:val="Tablanormal"/>
    <w:uiPriority w:val="59"/>
    <w:rsid w:val="00E9680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96805"/>
    <w:pPr>
      <w:ind w:left="720"/>
      <w:contextualSpacing/>
    </w:pPr>
  </w:style>
  <w:style w:type="character" w:styleId="Hipervnculovisitado">
    <w:name w:val="FollowedHyperlink"/>
    <w:basedOn w:val="Fuentedeprrafopredeter"/>
    <w:uiPriority w:val="99"/>
    <w:semiHidden/>
    <w:unhideWhenUsed/>
    <w:rsid w:val="000A3A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397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qroo.gob.mx/seq" TargetMode="External"/><Relationship Id="rId3" Type="http://schemas.openxmlformats.org/officeDocument/2006/relationships/settings" Target="settings.xml"/><Relationship Id="rId7" Type="http://schemas.openxmlformats.org/officeDocument/2006/relationships/hyperlink" Target="http://qroo.gob.mx/seq/datos-personal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qroo.gob.mx/se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1483</Words>
  <Characters>8158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LaoG123</dc:creator>
  <cp:lastModifiedBy>SEQ</cp:lastModifiedBy>
  <cp:revision>3</cp:revision>
  <cp:lastPrinted>2016-10-17T21:41:00Z</cp:lastPrinted>
  <dcterms:created xsi:type="dcterms:W3CDTF">2020-02-05T23:18:00Z</dcterms:created>
  <dcterms:modified xsi:type="dcterms:W3CDTF">2020-02-05T23:23:00Z</dcterms:modified>
</cp:coreProperties>
</file>