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D6" w:rsidRDefault="00E831D6" w:rsidP="00D77FB8">
      <w:pPr>
        <w:spacing w:after="0" w:line="240" w:lineRule="auto"/>
        <w:rPr>
          <w:rFonts w:ascii="Myriad Pro" w:hAnsi="Myriad Pro"/>
        </w:rPr>
      </w:pPr>
      <w:bookmarkStart w:id="0" w:name="_GoBack"/>
      <w:bookmarkEnd w:id="0"/>
    </w:p>
    <w:p w:rsidR="00D77FB8" w:rsidRDefault="00D77FB8" w:rsidP="00D77FB8">
      <w:pPr>
        <w:spacing w:after="0" w:line="240" w:lineRule="auto"/>
        <w:rPr>
          <w:rFonts w:ascii="Myriad Pro" w:hAnsi="Myriad Pro" w:cs="Arial"/>
          <w:b/>
          <w:szCs w:val="18"/>
        </w:rPr>
      </w:pPr>
    </w:p>
    <w:p w:rsidR="005F4FBE" w:rsidRDefault="005F4FBE" w:rsidP="00A17820">
      <w:pPr>
        <w:spacing w:after="0" w:line="240" w:lineRule="auto"/>
        <w:jc w:val="right"/>
        <w:rPr>
          <w:rFonts w:ascii="Myriad Pro" w:hAnsi="Myriad Pro" w:cs="Arial"/>
          <w:b/>
          <w:szCs w:val="18"/>
        </w:rPr>
      </w:pPr>
    </w:p>
    <w:p w:rsidR="009075A6" w:rsidRDefault="008D3167" w:rsidP="00D77FB8">
      <w:pPr>
        <w:pStyle w:val="Default"/>
        <w:jc w:val="center"/>
        <w:rPr>
          <w:rFonts w:ascii="Myapro" w:hAnsi="Myapro"/>
          <w:b/>
          <w:bCs/>
        </w:rPr>
      </w:pPr>
      <w:r w:rsidRPr="00853E20">
        <w:rPr>
          <w:rFonts w:ascii="Myapro" w:hAnsi="Myapro"/>
          <w:b/>
          <w:bCs/>
        </w:rPr>
        <w:t>AVISO DE PRIVACIDAD</w:t>
      </w:r>
      <w:r w:rsidR="008B3800">
        <w:rPr>
          <w:rFonts w:ascii="Myapro" w:hAnsi="Myapro"/>
          <w:b/>
          <w:bCs/>
        </w:rPr>
        <w:t xml:space="preserve"> INTEGRAL</w:t>
      </w:r>
      <w:r w:rsidR="00D77FB8" w:rsidRPr="00853E20">
        <w:rPr>
          <w:rFonts w:ascii="Myapro" w:hAnsi="Myapro"/>
          <w:b/>
          <w:bCs/>
        </w:rPr>
        <w:t xml:space="preserve"> </w:t>
      </w:r>
      <w:r w:rsidR="009075A6">
        <w:rPr>
          <w:rFonts w:ascii="Myapro" w:hAnsi="Myapro"/>
          <w:b/>
          <w:bCs/>
        </w:rPr>
        <w:t>DEL TRÁMITE DE INCORPORACIÓN</w:t>
      </w:r>
      <w:r w:rsidR="00C53E13">
        <w:rPr>
          <w:rFonts w:ascii="Myapro" w:hAnsi="Myapro"/>
          <w:b/>
          <w:bCs/>
        </w:rPr>
        <w:t xml:space="preserve"> POR AUTORIZACIÓN</w:t>
      </w:r>
      <w:r w:rsidR="009075A6">
        <w:rPr>
          <w:rFonts w:ascii="Myapro" w:hAnsi="Myapro"/>
          <w:b/>
          <w:bCs/>
        </w:rPr>
        <w:t xml:space="preserve"> DE ESCUELAS PARTICULARES DE EDUCACIÓN BÁSICA.</w:t>
      </w:r>
    </w:p>
    <w:p w:rsidR="009075A6" w:rsidRPr="00853E20" w:rsidRDefault="009075A6" w:rsidP="00D77FB8">
      <w:pPr>
        <w:pStyle w:val="Default"/>
        <w:jc w:val="center"/>
        <w:rPr>
          <w:rFonts w:ascii="Myapro" w:hAnsi="Myapro"/>
          <w:b/>
          <w:bCs/>
        </w:rPr>
      </w:pPr>
    </w:p>
    <w:p w:rsidR="009E6C6A" w:rsidRPr="009E6C6A" w:rsidRDefault="009E6C6A" w:rsidP="009E6C6A">
      <w:pPr>
        <w:autoSpaceDE w:val="0"/>
        <w:autoSpaceDN w:val="0"/>
        <w:adjustRightInd w:val="0"/>
        <w:spacing w:after="0" w:line="240" w:lineRule="auto"/>
        <w:jc w:val="both"/>
        <w:rPr>
          <w:rFonts w:ascii="Myapro" w:eastAsiaTheme="minorHAnsi" w:hAnsi="Myapro" w:cs="Century Gothic"/>
          <w:color w:val="000000"/>
          <w:sz w:val="24"/>
          <w:szCs w:val="24"/>
        </w:rPr>
      </w:pPr>
      <w:r w:rsidRPr="009E6C6A">
        <w:rPr>
          <w:rFonts w:ascii="Myapro" w:eastAsiaTheme="minorHAnsi" w:hAnsi="Myapro" w:cs="Century Gothic"/>
          <w:color w:val="000000"/>
          <w:sz w:val="24"/>
          <w:szCs w:val="24"/>
        </w:rPr>
        <w:t xml:space="preserve">En cumplimiento a Ley General de Protección de Datos Personales en Posesión de los Sujetos Obligados y la Ley de Protección de Datos Personales Posesión de Sujetos Obligados para el Estado de Quintana Roo, la Secretaría de Educación de Quintana Roo, en lo subsiguiente la SEQ, en su calidad de Sujeto Obligado que recaba y ejerce tratamiento sobre datos personales, emite el siguiente: </w:t>
      </w:r>
    </w:p>
    <w:p w:rsidR="009E6C6A" w:rsidRPr="009E6C6A" w:rsidRDefault="009E6C6A" w:rsidP="009E6C6A">
      <w:pPr>
        <w:autoSpaceDE w:val="0"/>
        <w:autoSpaceDN w:val="0"/>
        <w:adjustRightInd w:val="0"/>
        <w:spacing w:after="0" w:line="240" w:lineRule="auto"/>
        <w:jc w:val="center"/>
        <w:rPr>
          <w:rFonts w:ascii="Myapro" w:eastAsiaTheme="minorHAnsi" w:hAnsi="Myapro" w:cs="Century Gothic"/>
          <w:b/>
          <w:bCs/>
          <w:color w:val="000000"/>
          <w:sz w:val="24"/>
          <w:szCs w:val="24"/>
        </w:rPr>
      </w:pPr>
    </w:p>
    <w:p w:rsidR="009E6C6A" w:rsidRPr="009E6C6A" w:rsidRDefault="009E6C6A" w:rsidP="009E6C6A">
      <w:pPr>
        <w:autoSpaceDE w:val="0"/>
        <w:autoSpaceDN w:val="0"/>
        <w:adjustRightInd w:val="0"/>
        <w:spacing w:after="0" w:line="240" w:lineRule="auto"/>
        <w:jc w:val="center"/>
        <w:rPr>
          <w:rFonts w:ascii="Myapro" w:eastAsiaTheme="minorHAnsi" w:hAnsi="Myapro" w:cs="Century Gothic"/>
          <w:b/>
          <w:bCs/>
          <w:color w:val="000000"/>
          <w:sz w:val="24"/>
          <w:szCs w:val="24"/>
        </w:rPr>
      </w:pPr>
      <w:r w:rsidRPr="009E6C6A">
        <w:rPr>
          <w:rFonts w:ascii="Myapro" w:eastAsiaTheme="minorHAnsi" w:hAnsi="Myapro" w:cs="Century Gothic"/>
          <w:b/>
          <w:bCs/>
          <w:color w:val="000000"/>
          <w:sz w:val="24"/>
          <w:szCs w:val="24"/>
        </w:rPr>
        <w:t>AVISO DE PRIVACIDAD</w:t>
      </w:r>
    </w:p>
    <w:p w:rsidR="009E6C6A" w:rsidRPr="009E6C6A" w:rsidRDefault="009E6C6A" w:rsidP="009E6C6A">
      <w:pPr>
        <w:autoSpaceDE w:val="0"/>
        <w:autoSpaceDN w:val="0"/>
        <w:adjustRightInd w:val="0"/>
        <w:spacing w:after="0" w:line="240" w:lineRule="auto"/>
        <w:jc w:val="center"/>
        <w:rPr>
          <w:rFonts w:ascii="Myapro" w:eastAsiaTheme="minorHAnsi" w:hAnsi="Myapro" w:cs="Century Gothic"/>
          <w:color w:val="000000"/>
          <w:sz w:val="24"/>
          <w:szCs w:val="24"/>
        </w:rPr>
      </w:pPr>
      <w:r w:rsidRPr="009E6C6A">
        <w:rPr>
          <w:rFonts w:ascii="Myapro" w:eastAsiaTheme="minorHAnsi" w:hAnsi="Myapro" w:cs="Century Gothic"/>
          <w:b/>
          <w:bCs/>
          <w:color w:val="000000"/>
          <w:sz w:val="24"/>
          <w:szCs w:val="24"/>
        </w:rPr>
        <w:t xml:space="preserve"> </w:t>
      </w:r>
    </w:p>
    <w:p w:rsidR="009E6C6A" w:rsidRPr="009E6C6A" w:rsidRDefault="009E6C6A" w:rsidP="009E6C6A">
      <w:pPr>
        <w:autoSpaceDE w:val="0"/>
        <w:autoSpaceDN w:val="0"/>
        <w:adjustRightInd w:val="0"/>
        <w:spacing w:after="0" w:line="240" w:lineRule="auto"/>
        <w:jc w:val="both"/>
        <w:rPr>
          <w:rFonts w:ascii="Myapro" w:eastAsiaTheme="minorHAnsi" w:hAnsi="Myapro" w:cs="Century Gothic"/>
          <w:color w:val="000000"/>
          <w:sz w:val="24"/>
          <w:szCs w:val="24"/>
        </w:rPr>
      </w:pPr>
      <w:r w:rsidRPr="009E6C6A">
        <w:rPr>
          <w:rFonts w:ascii="Myapro" w:eastAsiaTheme="minorHAnsi" w:hAnsi="Myapro" w:cs="Century Gothic"/>
          <w:color w:val="000000"/>
          <w:sz w:val="24"/>
          <w:szCs w:val="24"/>
        </w:rPr>
        <w:t xml:space="preserve">La </w:t>
      </w:r>
      <w:r w:rsidRPr="009E6C6A">
        <w:rPr>
          <w:rFonts w:ascii="Myarpro" w:eastAsiaTheme="minorHAnsi" w:hAnsi="Myarpro" w:cs="Century Gothic"/>
          <w:color w:val="000000"/>
          <w:sz w:val="24"/>
          <w:szCs w:val="24"/>
        </w:rPr>
        <w:t>Secretaría de Educación de Quintana Roo</w:t>
      </w:r>
      <w:r w:rsidRPr="009E6C6A">
        <w:rPr>
          <w:rFonts w:ascii="Myapro" w:eastAsiaTheme="minorHAnsi" w:hAnsi="Myapro" w:cs="Century Gothic"/>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la Ley de Transparencia y Acceso a la Información Pública para el Estado de Quintana Roo y  demás normatividad que resulte aplicable. </w:t>
      </w:r>
    </w:p>
    <w:p w:rsidR="009E6C6A" w:rsidRDefault="009E6C6A" w:rsidP="009E6C6A">
      <w:pPr>
        <w:autoSpaceDE w:val="0"/>
        <w:autoSpaceDN w:val="0"/>
        <w:adjustRightInd w:val="0"/>
        <w:spacing w:after="0" w:line="240" w:lineRule="auto"/>
        <w:jc w:val="both"/>
        <w:rPr>
          <w:rFonts w:ascii="Myapro" w:eastAsiaTheme="minorHAnsi" w:hAnsi="Myapro" w:cs="Century Gothic"/>
          <w:color w:val="000000"/>
          <w:sz w:val="24"/>
          <w:szCs w:val="24"/>
        </w:rPr>
      </w:pPr>
    </w:p>
    <w:p w:rsidR="009E6C6A" w:rsidRPr="009E6C6A" w:rsidRDefault="009E6C6A" w:rsidP="009E6C6A">
      <w:pPr>
        <w:autoSpaceDE w:val="0"/>
        <w:autoSpaceDN w:val="0"/>
        <w:adjustRightInd w:val="0"/>
        <w:spacing w:after="0" w:line="240" w:lineRule="auto"/>
        <w:jc w:val="both"/>
        <w:rPr>
          <w:rFonts w:ascii="Myapro" w:eastAsiaTheme="minorHAnsi" w:hAnsi="Myapro" w:cs="Century Gothic"/>
          <w:color w:val="000000"/>
          <w:sz w:val="24"/>
          <w:szCs w:val="24"/>
        </w:rPr>
      </w:pPr>
    </w:p>
    <w:p w:rsidR="00D77FB8" w:rsidRPr="00AC0DD1" w:rsidRDefault="00D77FB8" w:rsidP="00D77FB8">
      <w:pPr>
        <w:pStyle w:val="Default"/>
        <w:jc w:val="both"/>
        <w:rPr>
          <w:rFonts w:ascii="Myapro" w:hAnsi="Myapro"/>
          <w:caps/>
        </w:rPr>
      </w:pPr>
      <w:r w:rsidRPr="00AC0DD1">
        <w:rPr>
          <w:rFonts w:ascii="Myapro" w:hAnsi="Myapro"/>
          <w:b/>
          <w:bCs/>
          <w:caps/>
        </w:rPr>
        <w:t xml:space="preserve">¿Qué datos personales se recaban y para qué finalidad? </w:t>
      </w:r>
    </w:p>
    <w:p w:rsidR="00D77FB8" w:rsidRPr="00AC0DD1" w:rsidRDefault="00D77FB8" w:rsidP="00D77FB8">
      <w:pPr>
        <w:pStyle w:val="Default"/>
        <w:jc w:val="both"/>
        <w:rPr>
          <w:rFonts w:ascii="Myapro" w:hAnsi="Myapro"/>
          <w:caps/>
        </w:rPr>
      </w:pPr>
    </w:p>
    <w:p w:rsidR="00D83C55" w:rsidRPr="004B6DDF" w:rsidRDefault="00853E20" w:rsidP="004B6DDF">
      <w:pPr>
        <w:jc w:val="both"/>
        <w:rPr>
          <w:rFonts w:ascii="Myapro" w:hAnsi="Myapro"/>
          <w:sz w:val="24"/>
        </w:rPr>
      </w:pPr>
      <w:r>
        <w:rPr>
          <w:rFonts w:ascii="Myapro" w:hAnsi="Myapro"/>
          <w:sz w:val="24"/>
          <w:szCs w:val="24"/>
        </w:rPr>
        <w:t>Los</w:t>
      </w:r>
      <w:r w:rsidR="00D77FB8" w:rsidRPr="000A57DE">
        <w:rPr>
          <w:rFonts w:ascii="Myapro" w:hAnsi="Myapro"/>
          <w:sz w:val="24"/>
          <w:szCs w:val="24"/>
        </w:rPr>
        <w:t xml:space="preserve"> datos personales</w:t>
      </w:r>
      <w:r w:rsidR="00D12813">
        <w:rPr>
          <w:rFonts w:ascii="Myapro" w:hAnsi="Myapro"/>
          <w:sz w:val="24"/>
          <w:szCs w:val="24"/>
        </w:rPr>
        <w:t xml:space="preserve"> </w:t>
      </w:r>
      <w:r w:rsidR="008844E3">
        <w:rPr>
          <w:rFonts w:ascii="Myapro" w:hAnsi="Myapro"/>
          <w:sz w:val="24"/>
          <w:szCs w:val="24"/>
        </w:rPr>
        <w:t xml:space="preserve">serán utilizados </w:t>
      </w:r>
      <w:r w:rsidR="00717066">
        <w:rPr>
          <w:rFonts w:ascii="Myapro" w:hAnsi="Myapro"/>
          <w:sz w:val="24"/>
          <w:szCs w:val="24"/>
        </w:rPr>
        <w:t xml:space="preserve">en el </w:t>
      </w:r>
      <w:r w:rsidR="00BA437D">
        <w:rPr>
          <w:rFonts w:ascii="Myapro" w:hAnsi="Myapro"/>
          <w:sz w:val="24"/>
          <w:szCs w:val="24"/>
        </w:rPr>
        <w:t>trámite</w:t>
      </w:r>
      <w:r w:rsidR="00695F21">
        <w:rPr>
          <w:rFonts w:ascii="Myapro" w:hAnsi="Myapro"/>
          <w:sz w:val="24"/>
          <w:szCs w:val="24"/>
        </w:rPr>
        <w:t xml:space="preserve"> de</w:t>
      </w:r>
      <w:r w:rsidR="00BA437D">
        <w:rPr>
          <w:rFonts w:ascii="Myapro" w:hAnsi="Myapro"/>
          <w:sz w:val="24"/>
          <w:szCs w:val="24"/>
        </w:rPr>
        <w:t xml:space="preserve"> incorporación por autorización para impartir educación de tipo básico</w:t>
      </w:r>
      <w:r w:rsidR="00717066">
        <w:rPr>
          <w:rFonts w:ascii="Myapro" w:hAnsi="Myapro"/>
          <w:sz w:val="24"/>
        </w:rPr>
        <w:t xml:space="preserve">, </w:t>
      </w:r>
      <w:r w:rsidR="00BA437D">
        <w:rPr>
          <w:rFonts w:ascii="Myapro" w:hAnsi="Myapro"/>
          <w:sz w:val="24"/>
        </w:rPr>
        <w:t>c</w:t>
      </w:r>
      <w:r w:rsidR="002C5527">
        <w:rPr>
          <w:rFonts w:ascii="Myapro" w:hAnsi="Myapro"/>
          <w:sz w:val="24"/>
        </w:rPr>
        <w:t>on fundamento en</w:t>
      </w:r>
      <w:r w:rsidR="00695F21">
        <w:rPr>
          <w:rFonts w:ascii="Myapro" w:hAnsi="Myapro"/>
          <w:sz w:val="24"/>
        </w:rPr>
        <w:t xml:space="preserve"> el artículo 3° de la Constitución Política de los Estados Unidos Mexicanos; 1, 7, 10 fracción VI, 54, 55, 56, 57 y demás relativos y aplicables a la Ley General de Educación; 1, 2, 3, 4, 5, 6, 9, 10, 11, 12, 13, 14, 15, 16, 17 y demás relativos y aplicables del Acuerdo 243 por el que se establecen las Bases Generales de Autorización o Reconocimiento de Validez Oficial de Estudios; 1, 2, 3, 4, 5</w:t>
      </w:r>
      <w:r w:rsidR="007D1300">
        <w:rPr>
          <w:rFonts w:ascii="Myapro" w:hAnsi="Myapro"/>
          <w:sz w:val="24"/>
        </w:rPr>
        <w:t>, 6, 7, 8, 9, 10, 11, 12, 13, 14, 15, 16, 17 y demás relativos y aplicables del Acuerdo 357 por el que se establecen los requisitos y procedimientos relacionados con la autorización para impartir educación preescolar; 1, 2, 3, 4, 5, 6, 7, 8, 9, 10, 11, 12, 13, 14, 15, 16, 17 y demás relativos y aplicables del Acuerdo 254 por el que se establecen los requisitos y procedimientos relacionados con la autorización para impartir educación primaria; 1, 2, 3, 4, 5, 6, 7, 8, 9, 10, 11, 12, 13, 14, 15, 16, 17 y demás relativos y aplicables del Acuerdo 255 por el que se establecen los requisitos y procedimientos relacionados con la autorización para impartir educación secundaria; 32 de la Constitución Política del Estado Libre y Soberano de Quintana Roo; 1, 4, 146, 147, 152 y demás relativos y aplicables de la Ley de Educación del Estado de Quintana Roo; 1, 2 fracción I, 3, 4, 5, 6, 7, 8, 9, 10, 11, 12, 13, 15, 16, 17, 18, 19, 20, 21, 23, 24 fracción I, y demás relativos y aplicables del Reglamento General de Incorporación de Escuelas Particulares del Estado.</w:t>
      </w:r>
    </w:p>
    <w:p w:rsidR="002C5649" w:rsidRDefault="002C5649" w:rsidP="006A0D8E">
      <w:pPr>
        <w:pStyle w:val="Default"/>
        <w:jc w:val="center"/>
        <w:rPr>
          <w:rFonts w:ascii="Myapro" w:hAnsi="Myapro"/>
          <w:b/>
          <w:bCs/>
          <w:sz w:val="28"/>
          <w:szCs w:val="28"/>
        </w:rPr>
      </w:pPr>
    </w:p>
    <w:p w:rsidR="00B032B2" w:rsidRDefault="00B032B2" w:rsidP="00B032B2">
      <w:pPr>
        <w:pStyle w:val="Default"/>
        <w:rPr>
          <w:rFonts w:ascii="Myapro" w:hAnsi="Myapro"/>
          <w:b/>
          <w:bCs/>
        </w:rPr>
      </w:pPr>
    </w:p>
    <w:p w:rsidR="00B032B2" w:rsidRPr="00E54799" w:rsidRDefault="00B032B2" w:rsidP="00B032B2">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t xml:space="preserve">Para esta finalidad, especifique por favor qué tratamiento desea que se le dé a sus datos personales: </w:t>
      </w:r>
    </w:p>
    <w:p w:rsidR="00B032B2" w:rsidRPr="007C798A" w:rsidRDefault="00B032B2" w:rsidP="00B032B2">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25E2F0BC" wp14:editId="0E3A1ACA">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rsidR="00B032B2" w:rsidRPr="007C798A" w:rsidRDefault="00B032B2" w:rsidP="00B032B2">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eastAsia="es-MX"/>
        </w:rPr>
        <w:drawing>
          <wp:inline distT="0" distB="0" distL="0" distR="0" wp14:anchorId="66227D97" wp14:editId="5438EB43">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rsidR="00B032B2" w:rsidRPr="007C798A" w:rsidRDefault="00B032B2" w:rsidP="00B032B2">
      <w:pPr>
        <w:pStyle w:val="Default"/>
        <w:jc w:val="both"/>
        <w:rPr>
          <w:rFonts w:ascii="Myapro" w:hAnsi="Myapro" w:cs="Arial"/>
        </w:rPr>
      </w:pPr>
    </w:p>
    <w:p w:rsidR="00B032B2" w:rsidRPr="007C798A" w:rsidRDefault="00B032B2" w:rsidP="00B032B2">
      <w:pPr>
        <w:pStyle w:val="Default"/>
        <w:jc w:val="both"/>
        <w:rPr>
          <w:rFonts w:ascii="Myapro" w:hAnsi="Myapro" w:cs="Arial"/>
        </w:rPr>
      </w:pPr>
      <w:r w:rsidRPr="007C798A">
        <w:rPr>
          <w:rFonts w:ascii="Myapro" w:hAnsi="Myapro" w:cs="Arial"/>
        </w:rPr>
        <w:t>Para las finalidades antes señaladas se recaban los siguientes datos personales:</w:t>
      </w:r>
    </w:p>
    <w:p w:rsidR="00D77FB8" w:rsidRPr="00AC0DD1" w:rsidRDefault="00D77FB8" w:rsidP="00D77FB8">
      <w:pPr>
        <w:pStyle w:val="Default"/>
        <w:jc w:val="both"/>
        <w:rPr>
          <w:rFonts w:ascii="Myapro" w:hAnsi="Myapro"/>
          <w:b/>
          <w:caps/>
        </w:rPr>
      </w:pPr>
    </w:p>
    <w:p w:rsidR="00717066" w:rsidRPr="00717066" w:rsidRDefault="00717066" w:rsidP="00717066">
      <w:pPr>
        <w:pStyle w:val="Prrafodelista"/>
        <w:numPr>
          <w:ilvl w:val="0"/>
          <w:numId w:val="2"/>
        </w:numPr>
        <w:jc w:val="both"/>
        <w:rPr>
          <w:rFonts w:ascii="Myapro" w:hAnsi="Myapro"/>
          <w:sz w:val="24"/>
        </w:rPr>
      </w:pPr>
      <w:r w:rsidRPr="00717066">
        <w:rPr>
          <w:rFonts w:ascii="Myapro" w:hAnsi="Myapro"/>
          <w:sz w:val="24"/>
        </w:rPr>
        <w:t>Nombre, nacionalidad y, en su caso, forma migratoria; sexo y cargo o puesto a desempeñar por el personal directivo y docente propuesto por la institución educativa para formalizar su trámite de incorporación;</w:t>
      </w:r>
    </w:p>
    <w:p w:rsidR="00717066" w:rsidRPr="00717066" w:rsidRDefault="00717066" w:rsidP="00717066">
      <w:pPr>
        <w:pStyle w:val="Prrafodelista"/>
        <w:numPr>
          <w:ilvl w:val="0"/>
          <w:numId w:val="2"/>
        </w:numPr>
        <w:jc w:val="both"/>
        <w:rPr>
          <w:rFonts w:ascii="Myapro" w:hAnsi="Myapro"/>
          <w:sz w:val="24"/>
        </w:rPr>
      </w:pPr>
      <w:proofErr w:type="spellStart"/>
      <w:r w:rsidRPr="00717066">
        <w:rPr>
          <w:rFonts w:ascii="Myapro" w:hAnsi="Myapro"/>
          <w:sz w:val="24"/>
        </w:rPr>
        <w:t>Curriculum</w:t>
      </w:r>
      <w:proofErr w:type="spellEnd"/>
      <w:r w:rsidRPr="00717066">
        <w:rPr>
          <w:rFonts w:ascii="Myapro" w:hAnsi="Myapro"/>
          <w:sz w:val="24"/>
        </w:rPr>
        <w:t xml:space="preserve"> Vitae del persona</w:t>
      </w:r>
      <w:r>
        <w:rPr>
          <w:rFonts w:ascii="Myapro" w:hAnsi="Myapro"/>
          <w:sz w:val="24"/>
        </w:rPr>
        <w:t xml:space="preserve">l directivo y docente propuesto para impartir educación básica </w:t>
      </w:r>
      <w:r w:rsidR="00053B60">
        <w:rPr>
          <w:rFonts w:ascii="Myapro" w:hAnsi="Myapro"/>
          <w:sz w:val="24"/>
        </w:rPr>
        <w:t>en la institución que pretende incorporarse;</w:t>
      </w:r>
    </w:p>
    <w:p w:rsidR="00717066" w:rsidRPr="00717066" w:rsidRDefault="00717066" w:rsidP="00717066">
      <w:pPr>
        <w:pStyle w:val="Prrafodelista"/>
        <w:numPr>
          <w:ilvl w:val="0"/>
          <w:numId w:val="2"/>
        </w:numPr>
        <w:jc w:val="both"/>
        <w:rPr>
          <w:rFonts w:ascii="Arial" w:eastAsia="Times New Roman" w:hAnsi="Arial" w:cs="Arial"/>
          <w:sz w:val="24"/>
          <w:szCs w:val="24"/>
          <w:lang w:eastAsia="es-MX"/>
        </w:rPr>
      </w:pPr>
      <w:r w:rsidRPr="00717066">
        <w:rPr>
          <w:rFonts w:ascii="Myapro" w:hAnsi="Myapro"/>
          <w:sz w:val="24"/>
        </w:rPr>
        <w:t>Número de cédula profesional o documento académico con el cual acredite su preparación el personal directivo y docente propuesto, el cual podrá ser a través de un certificado de estudios, acta de examen profesional o Título profesional, expedidos por insti</w:t>
      </w:r>
      <w:r>
        <w:rPr>
          <w:rFonts w:ascii="Myapro" w:hAnsi="Myapro"/>
          <w:sz w:val="24"/>
        </w:rPr>
        <w:t>tuciones legalmente autorizadas;</w:t>
      </w:r>
    </w:p>
    <w:p w:rsidR="00053B60" w:rsidRPr="00B032B2" w:rsidRDefault="00717066" w:rsidP="00053B60">
      <w:pPr>
        <w:pStyle w:val="Prrafodelista"/>
        <w:numPr>
          <w:ilvl w:val="0"/>
          <w:numId w:val="2"/>
        </w:numPr>
        <w:jc w:val="both"/>
        <w:rPr>
          <w:rFonts w:ascii="Arial" w:eastAsia="Times New Roman" w:hAnsi="Arial" w:cs="Arial"/>
          <w:sz w:val="24"/>
          <w:szCs w:val="24"/>
          <w:lang w:eastAsia="es-MX"/>
        </w:rPr>
      </w:pPr>
      <w:r>
        <w:rPr>
          <w:rFonts w:ascii="Myapro" w:hAnsi="Myapro"/>
          <w:sz w:val="24"/>
        </w:rPr>
        <w:t>Nombre del representante legal de la persona moral propietaria de la institución que realiza el trámite de incorporación por autorización para impartir educación de tipo básico, así como su identificación oficial y el documento que lo acredita como representante y/o apoderado legal; y</w:t>
      </w:r>
    </w:p>
    <w:p w:rsidR="00717066" w:rsidRPr="00B032B2" w:rsidRDefault="00717066" w:rsidP="00717066">
      <w:pPr>
        <w:pStyle w:val="Prrafodelista"/>
        <w:numPr>
          <w:ilvl w:val="0"/>
          <w:numId w:val="2"/>
        </w:numPr>
        <w:jc w:val="both"/>
        <w:rPr>
          <w:rFonts w:ascii="Arial" w:eastAsia="Times New Roman" w:hAnsi="Arial" w:cs="Arial"/>
          <w:sz w:val="24"/>
          <w:szCs w:val="24"/>
          <w:lang w:eastAsia="es-MX"/>
        </w:rPr>
      </w:pPr>
      <w:r>
        <w:rPr>
          <w:rFonts w:ascii="Myapro" w:hAnsi="Myapro"/>
          <w:sz w:val="24"/>
        </w:rPr>
        <w:t>Nombre de la persona física propietaria de la institución que realiza el trámite de incorporación por autorización para impartir educación de tipo básico, así como su identificación oficial.</w:t>
      </w:r>
    </w:p>
    <w:p w:rsidR="00B032B2" w:rsidRDefault="00B032B2" w:rsidP="00B032B2">
      <w:pPr>
        <w:pStyle w:val="Default"/>
        <w:ind w:left="360"/>
        <w:rPr>
          <w:rFonts w:ascii="Myapro" w:hAnsi="Myapro"/>
          <w:color w:val="auto"/>
        </w:rPr>
      </w:pPr>
    </w:p>
    <w:p w:rsidR="00B032B2" w:rsidRPr="007C798A" w:rsidRDefault="00B032B2" w:rsidP="00B032B2">
      <w:pPr>
        <w:pStyle w:val="Default"/>
        <w:ind w:left="360"/>
        <w:rPr>
          <w:rFonts w:ascii="Myapro" w:hAnsi="Myapro"/>
          <w:color w:val="auto"/>
        </w:rPr>
      </w:pPr>
      <w:r w:rsidRPr="007C798A">
        <w:rPr>
          <w:rFonts w:ascii="Myapro" w:hAnsi="Myapro"/>
          <w:color w:val="auto"/>
        </w:rPr>
        <w:t>Se informa que no se recabarán datos personales sensibles.</w:t>
      </w:r>
    </w:p>
    <w:p w:rsidR="00D77FB8" w:rsidRDefault="00D77FB8" w:rsidP="00D77FB8">
      <w:pPr>
        <w:pStyle w:val="Default"/>
        <w:jc w:val="both"/>
        <w:rPr>
          <w:rFonts w:ascii="Arial" w:eastAsia="Times New Roman" w:hAnsi="Arial" w:cs="Arial"/>
          <w:color w:val="auto"/>
          <w:lang w:eastAsia="es-MX"/>
        </w:rPr>
      </w:pPr>
    </w:p>
    <w:p w:rsidR="00B032B2" w:rsidRPr="0046369F" w:rsidRDefault="00B032B2" w:rsidP="00D77FB8">
      <w:pPr>
        <w:pStyle w:val="Default"/>
        <w:jc w:val="both"/>
        <w:rPr>
          <w:rFonts w:ascii="Myapro" w:hAnsi="Myapro"/>
          <w:b/>
          <w:bCs/>
        </w:rPr>
      </w:pPr>
    </w:p>
    <w:p w:rsidR="00D77FB8" w:rsidRPr="00AC0DD1" w:rsidRDefault="00D77FB8" w:rsidP="00D77FB8">
      <w:pPr>
        <w:pStyle w:val="Default"/>
        <w:jc w:val="both"/>
        <w:rPr>
          <w:rFonts w:ascii="Myapro" w:hAnsi="Myapro"/>
          <w:caps/>
        </w:rPr>
      </w:pPr>
      <w:r w:rsidRPr="00AC0DD1">
        <w:rPr>
          <w:rFonts w:ascii="Myapro" w:hAnsi="Myapro"/>
          <w:b/>
          <w:bCs/>
          <w:caps/>
        </w:rPr>
        <w:t xml:space="preserve">Fundamento para el tratamiento de datos personales </w:t>
      </w:r>
    </w:p>
    <w:p w:rsidR="00D77FB8" w:rsidRDefault="00D77FB8" w:rsidP="00D77FB8">
      <w:pPr>
        <w:pStyle w:val="Default"/>
        <w:jc w:val="both"/>
        <w:rPr>
          <w:rFonts w:ascii="Myapro" w:hAnsi="Myapro"/>
        </w:rPr>
      </w:pPr>
    </w:p>
    <w:p w:rsidR="00B032B2" w:rsidRDefault="005227CA" w:rsidP="00117DFC">
      <w:pPr>
        <w:jc w:val="both"/>
        <w:rPr>
          <w:rFonts w:ascii="Myapro" w:hAnsi="Myapro"/>
          <w:sz w:val="24"/>
        </w:rPr>
      </w:pPr>
      <w:r>
        <w:rPr>
          <w:rFonts w:ascii="Myapro" w:hAnsi="Myapro"/>
        </w:rPr>
        <w:t>Los Servicios Educativos de Quintana Roo (SEQ)</w:t>
      </w:r>
      <w:r w:rsidR="00D77FB8" w:rsidRPr="0046369F">
        <w:rPr>
          <w:rFonts w:ascii="Myapro" w:hAnsi="Myapro"/>
        </w:rPr>
        <w:t xml:space="preserve"> trata los datos personales antes señalados </w:t>
      </w:r>
      <w:r w:rsidR="00886600">
        <w:rPr>
          <w:rFonts w:ascii="Myapro" w:hAnsi="Myapro"/>
        </w:rPr>
        <w:t>con fundamento en el artículo 137</w:t>
      </w:r>
      <w:r w:rsidR="00D77FB8" w:rsidRPr="0046369F">
        <w:rPr>
          <w:rFonts w:ascii="Myapro" w:hAnsi="Myapro"/>
        </w:rPr>
        <w:t xml:space="preserve"> de la Ley de Transparencia y Acceso Información Pública</w:t>
      </w:r>
      <w:r w:rsidR="00117DFC">
        <w:rPr>
          <w:rFonts w:ascii="Myapro" w:hAnsi="Myapro"/>
        </w:rPr>
        <w:t xml:space="preserve"> para el Estado de Quintana Roo, </w:t>
      </w:r>
      <w:r w:rsidR="00117DFC">
        <w:rPr>
          <w:rFonts w:ascii="Myapro" w:hAnsi="Myapro"/>
          <w:sz w:val="24"/>
        </w:rPr>
        <w:t xml:space="preserve">en el artículo 3° de la Constitución Política de los Estados Unidos Mexicanos; 1, 7, 10 fracción VI, 54, 55, 56, 57 y demás relativos y aplicables a la Ley General de Educación; 1, 2, 3, 4, 5, 6, 9, 10, 11, 12, 13, 14, 15, 16, 17 y demás relativos y </w:t>
      </w:r>
    </w:p>
    <w:p w:rsidR="00B032B2" w:rsidRDefault="00B032B2" w:rsidP="00117DFC">
      <w:pPr>
        <w:jc w:val="both"/>
        <w:rPr>
          <w:rFonts w:ascii="Myapro" w:hAnsi="Myapro"/>
          <w:sz w:val="24"/>
        </w:rPr>
      </w:pPr>
    </w:p>
    <w:p w:rsidR="00B032B2" w:rsidRDefault="00B032B2" w:rsidP="00117DFC">
      <w:pPr>
        <w:jc w:val="both"/>
        <w:rPr>
          <w:rFonts w:ascii="Myapro" w:hAnsi="Myapro"/>
          <w:sz w:val="24"/>
        </w:rPr>
      </w:pPr>
    </w:p>
    <w:p w:rsidR="00EE7B86" w:rsidRPr="00117DFC" w:rsidRDefault="00117DFC" w:rsidP="00117DFC">
      <w:pPr>
        <w:jc w:val="both"/>
        <w:rPr>
          <w:rFonts w:ascii="Myapro" w:hAnsi="Myapro"/>
          <w:sz w:val="24"/>
        </w:rPr>
      </w:pPr>
      <w:r>
        <w:rPr>
          <w:rFonts w:ascii="Myapro" w:hAnsi="Myapro"/>
          <w:sz w:val="24"/>
        </w:rPr>
        <w:t>aplicables del Acuerdo 243 por el que se establecen las Bases Generales de Autorización o Reconocimiento de Validez Oficial de Estudios; 1, 2, 3, 4, 5, 6, 7, 8, 9, 10, 11, 12, 13, 14, 15, 16, 17 y demás relativos y aplicables del Acuerdo 357 por el que se establecen los requisitos y procedimientos relacionados con la autorización para impartir educación preescolar; 1, 2, 3, 4, 5, 6, 7, 8, 9, 10, 11, 12, 13, 14, 15, 16, 17 y demás relativos y aplicables del Acuerdo 254 por el que se establecen los requisitos y procedimientos relacionados con la autorización para impartir educación primaria; 1, 2, 3, 4, 5, 6, 7, 8, 9, 10, 11, 12, 13, 14, 15, 16, 17 y demás relativos y aplicables del Acuerdo 255 por el que se establecen los requisitos y procedimientos relacionados con la autorización para impartir educación secundaria; 32 de la Constitución Política del Estado Libre y Soberano de Quintana Roo; 1, 4, 146, 147, 152 y demás relativos y aplicables de la Ley de Educación del Estado de Quintana Roo; 1, 2 fracción I, 3, 4, 5, 6, 7, 8, 9, 10, 11, 12, 13, 15, 16, 17, 18, 19, 20, 21, 23, 24 fracción I, y demás relativos y aplicables del Reglamento General de Incorporación de Escuelas Particulares del Estado.</w:t>
      </w:r>
    </w:p>
    <w:p w:rsidR="00D77FB8" w:rsidRPr="00AC0DD1" w:rsidRDefault="00D77FB8" w:rsidP="00D77FB8">
      <w:pPr>
        <w:pStyle w:val="Default"/>
        <w:jc w:val="both"/>
        <w:rPr>
          <w:rFonts w:ascii="Myapro" w:hAnsi="Myapro"/>
          <w:caps/>
        </w:rPr>
      </w:pPr>
      <w:r w:rsidRPr="00AC0DD1">
        <w:rPr>
          <w:rFonts w:ascii="Myapro" w:hAnsi="Myapro"/>
          <w:b/>
          <w:bCs/>
          <w:caps/>
        </w:rPr>
        <w:t xml:space="preserve">Transferencia de Datos </w:t>
      </w:r>
    </w:p>
    <w:p w:rsidR="00D77FB8" w:rsidRPr="00AC0DD1" w:rsidRDefault="00D77FB8" w:rsidP="00D77FB8">
      <w:pPr>
        <w:pStyle w:val="Default"/>
        <w:jc w:val="both"/>
        <w:rPr>
          <w:rFonts w:ascii="Myapro" w:hAnsi="Myapro"/>
          <w:caps/>
        </w:rPr>
      </w:pPr>
    </w:p>
    <w:p w:rsidR="00D77FB8" w:rsidRPr="0046369F" w:rsidRDefault="00D77FB8" w:rsidP="00D77FB8">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rsidR="00D77FB8" w:rsidRPr="0046369F" w:rsidRDefault="00D77FB8" w:rsidP="00D77FB8">
      <w:pPr>
        <w:pStyle w:val="Default"/>
        <w:jc w:val="both"/>
        <w:rPr>
          <w:rFonts w:ascii="Myapro" w:hAnsi="Myapro"/>
          <w:b/>
          <w:bCs/>
        </w:rPr>
      </w:pPr>
    </w:p>
    <w:p w:rsidR="00D77FB8" w:rsidRPr="00AC0DD1" w:rsidRDefault="00D77FB8" w:rsidP="00D77FB8">
      <w:pPr>
        <w:pStyle w:val="Default"/>
        <w:jc w:val="both"/>
        <w:rPr>
          <w:rFonts w:ascii="Myapro" w:hAnsi="Myapro"/>
          <w:b/>
          <w:bCs/>
          <w:caps/>
        </w:rPr>
      </w:pPr>
      <w:r w:rsidRPr="00AC0DD1">
        <w:rPr>
          <w:rFonts w:ascii="Myapro" w:hAnsi="Myapro"/>
          <w:b/>
          <w:bCs/>
          <w:caps/>
        </w:rPr>
        <w:t>¿Dónde se pueden ejercer los derechos de acceso, rectificación</w:t>
      </w:r>
      <w:r w:rsidR="0076698B">
        <w:rPr>
          <w:rFonts w:ascii="Myapro" w:hAnsi="Myapro"/>
          <w:b/>
          <w:bCs/>
          <w:caps/>
        </w:rPr>
        <w:t>,</w:t>
      </w:r>
      <w:r w:rsidRPr="00AC0DD1">
        <w:rPr>
          <w:rFonts w:ascii="Myapro" w:hAnsi="Myapro"/>
          <w:b/>
          <w:bCs/>
          <w:caps/>
        </w:rPr>
        <w:t xml:space="preserve"> corrección y oposición de datos personales? </w:t>
      </w:r>
    </w:p>
    <w:p w:rsidR="00D77FB8" w:rsidRPr="00AC0DD1" w:rsidRDefault="00D77FB8" w:rsidP="00D77FB8">
      <w:pPr>
        <w:pStyle w:val="Default"/>
        <w:jc w:val="both"/>
        <w:rPr>
          <w:rFonts w:ascii="Myapro" w:hAnsi="Myapro"/>
          <w:caps/>
        </w:rPr>
      </w:pPr>
    </w:p>
    <w:p w:rsidR="001A499C" w:rsidRPr="00B032B2" w:rsidRDefault="00D77FB8" w:rsidP="001A499C">
      <w:pPr>
        <w:pStyle w:val="Default"/>
        <w:jc w:val="both"/>
        <w:rPr>
          <w:rFonts w:ascii="Myapro" w:hAnsi="Myapro"/>
        </w:rPr>
      </w:pPr>
      <w:r w:rsidRPr="0046369F">
        <w:rPr>
          <w:rFonts w:ascii="Myapro" w:hAnsi="Myapro"/>
        </w:rPr>
        <w:t xml:space="preserve">El Titular de los Datos Personales, podrá ejercer sus derechos de Acceso, Rectificación, Cancelación y Oposición (ARCO), solicitando lo conducente ante la </w:t>
      </w:r>
      <w:r w:rsidR="0076698B">
        <w:rPr>
          <w:rFonts w:ascii="Myapro" w:hAnsi="Myapro"/>
          <w:b/>
          <w:bCs/>
        </w:rPr>
        <w:t>Unidad de Enlace para la Transparencia y Acceso a la Información Pública</w:t>
      </w:r>
      <w:r w:rsidRPr="0046369F">
        <w:rPr>
          <w:rFonts w:ascii="Myapro" w:hAnsi="Myapro"/>
        </w:rPr>
        <w:t>, ub</w:t>
      </w:r>
      <w:r w:rsidR="0076698B">
        <w:rPr>
          <w:rFonts w:ascii="Myapro" w:hAnsi="Myapro"/>
        </w:rPr>
        <w:t xml:space="preserve">icada en avenida </w:t>
      </w:r>
      <w:r>
        <w:rPr>
          <w:rFonts w:ascii="Myapro" w:hAnsi="Myapro"/>
        </w:rPr>
        <w:t>Insurgentes, colonia Gonzalo Guerrero</w:t>
      </w:r>
      <w:r w:rsidRPr="0046369F">
        <w:rPr>
          <w:rFonts w:ascii="Myapro" w:hAnsi="Myapro"/>
        </w:rPr>
        <w:t>, códi</w:t>
      </w:r>
      <w:r>
        <w:rPr>
          <w:rFonts w:ascii="Myapro" w:hAnsi="Myapro"/>
        </w:rPr>
        <w:t>go postal 77020</w:t>
      </w:r>
      <w:r w:rsidRPr="0046369F">
        <w:rPr>
          <w:rFonts w:ascii="Myapro" w:hAnsi="Myapro"/>
        </w:rPr>
        <w:t xml:space="preserve"> en Chetumal, Quintana Roo.</w:t>
      </w:r>
      <w:r w:rsidR="00B032B2">
        <w:rPr>
          <w:rFonts w:ascii="Myapro" w:hAnsi="Myapro"/>
        </w:rPr>
        <w:t xml:space="preserve"> La solicitud de derechos ARCO, </w:t>
      </w:r>
      <w:r w:rsidRPr="0046369F">
        <w:rPr>
          <w:rFonts w:ascii="Myapro" w:hAnsi="Myapro"/>
        </w:rPr>
        <w:t>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w:t>
      </w:r>
      <w:r w:rsidR="005227CA">
        <w:rPr>
          <w:rFonts w:ascii="Myapro" w:hAnsi="Myapro"/>
        </w:rPr>
        <w:t>d de Derechos ARCO de los Servicios Educativos de Quintana Roo (SEQ)</w:t>
      </w:r>
      <w:r w:rsidRPr="0046369F">
        <w:rPr>
          <w:rFonts w:ascii="Myapro" w:hAnsi="Myapro"/>
        </w:rPr>
        <w:t xml:space="preserve">, mismo que podrá descargar en la presente liga: </w:t>
      </w:r>
      <w:hyperlink r:id="rId9" w:history="1">
        <w:r w:rsidR="001A499C" w:rsidRPr="002C5739">
          <w:rPr>
            <w:rStyle w:val="Hipervnculo"/>
            <w:rFonts w:ascii="Myapro" w:hAnsi="Myapro"/>
          </w:rPr>
          <w:t>http://qroo.gob.mx/seq/datos-personales</w:t>
        </w:r>
      </w:hyperlink>
      <w:r w:rsidR="001A499C">
        <w:rPr>
          <w:rFonts w:ascii="Myapro" w:hAnsi="Myapro"/>
        </w:rPr>
        <w:t xml:space="preserve">  o </w:t>
      </w:r>
      <w:r w:rsidR="001A499C" w:rsidRPr="00757909">
        <w:rPr>
          <w:rFonts w:ascii="Myapro" w:hAnsi="Myapro"/>
        </w:rPr>
        <w:t>a través del Sistema INFOMEX Quintana Roo, mediante la liga: http://infomex.qroo.gob.mx</w:t>
      </w:r>
    </w:p>
    <w:p w:rsidR="00D77FB8" w:rsidRPr="00C66D94" w:rsidRDefault="00D77FB8" w:rsidP="00D77FB8">
      <w:pPr>
        <w:pStyle w:val="Default"/>
        <w:jc w:val="both"/>
        <w:rPr>
          <w:rFonts w:ascii="Myapro" w:hAnsi="Myapro"/>
        </w:rPr>
      </w:pPr>
    </w:p>
    <w:p w:rsidR="00D83C55" w:rsidRDefault="00D83C55" w:rsidP="001A499C">
      <w:pPr>
        <w:pStyle w:val="Default"/>
        <w:rPr>
          <w:rFonts w:ascii="Myapro" w:hAnsi="Myapro"/>
          <w:b/>
          <w:bCs/>
          <w:sz w:val="28"/>
          <w:szCs w:val="28"/>
        </w:rPr>
      </w:pPr>
    </w:p>
    <w:p w:rsidR="00B032B2" w:rsidRDefault="00B032B2" w:rsidP="001A499C">
      <w:pPr>
        <w:pStyle w:val="Default"/>
        <w:rPr>
          <w:rFonts w:ascii="Myapro" w:hAnsi="Myapro"/>
          <w:b/>
          <w:bCs/>
          <w:sz w:val="28"/>
          <w:szCs w:val="28"/>
        </w:rPr>
      </w:pPr>
    </w:p>
    <w:p w:rsidR="00B032B2" w:rsidRDefault="00B032B2" w:rsidP="001A499C">
      <w:pPr>
        <w:pStyle w:val="Default"/>
        <w:rPr>
          <w:rFonts w:ascii="Myapro" w:hAnsi="Myapro"/>
          <w:b/>
          <w:bCs/>
          <w:sz w:val="28"/>
          <w:szCs w:val="28"/>
        </w:rPr>
      </w:pPr>
    </w:p>
    <w:p w:rsidR="00B032B2" w:rsidRDefault="00B032B2" w:rsidP="001A499C">
      <w:pPr>
        <w:pStyle w:val="Default"/>
        <w:rPr>
          <w:rFonts w:ascii="Myapro" w:hAnsi="Myapro"/>
          <w:b/>
          <w:bCs/>
          <w:sz w:val="28"/>
          <w:szCs w:val="28"/>
        </w:rPr>
      </w:pPr>
    </w:p>
    <w:p w:rsidR="00B032B2" w:rsidRDefault="00B032B2" w:rsidP="001A499C">
      <w:pPr>
        <w:pStyle w:val="Default"/>
        <w:rPr>
          <w:rFonts w:ascii="Myapro" w:hAnsi="Myapro"/>
          <w:b/>
          <w:bCs/>
          <w:sz w:val="28"/>
          <w:szCs w:val="28"/>
        </w:rPr>
      </w:pPr>
    </w:p>
    <w:p w:rsidR="00B032B2" w:rsidRDefault="00B032B2" w:rsidP="001A499C">
      <w:pPr>
        <w:pStyle w:val="Default"/>
        <w:rPr>
          <w:rFonts w:ascii="Myapro" w:hAnsi="Myapro"/>
          <w:b/>
          <w:bCs/>
          <w:sz w:val="28"/>
          <w:szCs w:val="28"/>
        </w:rPr>
      </w:pPr>
    </w:p>
    <w:p w:rsidR="00B032B2" w:rsidRDefault="00B032B2" w:rsidP="00D83C55">
      <w:pPr>
        <w:pStyle w:val="Default"/>
        <w:jc w:val="center"/>
        <w:rPr>
          <w:rFonts w:ascii="Myapro" w:hAnsi="Myapro"/>
          <w:b/>
          <w:bCs/>
        </w:rPr>
      </w:pPr>
    </w:p>
    <w:p w:rsidR="00D83C55" w:rsidRDefault="00D83C55" w:rsidP="00D83C55">
      <w:pPr>
        <w:pStyle w:val="Default"/>
        <w:jc w:val="center"/>
        <w:rPr>
          <w:rFonts w:ascii="Myapro" w:hAnsi="Myapro"/>
          <w:b/>
          <w:bCs/>
        </w:rPr>
      </w:pPr>
      <w:r>
        <w:rPr>
          <w:rFonts w:ascii="Myapro" w:hAnsi="Myapro"/>
          <w:b/>
          <w:bCs/>
        </w:rPr>
        <w:t>.</w:t>
      </w:r>
    </w:p>
    <w:p w:rsidR="006A0D8E" w:rsidRPr="000A57DE" w:rsidRDefault="006A0D8E" w:rsidP="006A0D8E">
      <w:pPr>
        <w:pStyle w:val="Default"/>
        <w:rPr>
          <w:rFonts w:ascii="Myapro" w:hAnsi="Myapro"/>
          <w:sz w:val="28"/>
          <w:szCs w:val="28"/>
        </w:rPr>
      </w:pPr>
      <w:r w:rsidRPr="000A57DE">
        <w:rPr>
          <w:rFonts w:ascii="Myapro" w:hAnsi="Myapro"/>
          <w:sz w:val="28"/>
          <w:szCs w:val="28"/>
        </w:rPr>
        <w:t xml:space="preserve"> </w:t>
      </w:r>
    </w:p>
    <w:p w:rsidR="00AB705B" w:rsidRDefault="00D77FB8" w:rsidP="0081563C">
      <w:pPr>
        <w:jc w:val="both"/>
        <w:rPr>
          <w:rFonts w:ascii="Myapro" w:hAnsi="Myapro"/>
          <w:sz w:val="24"/>
          <w:szCs w:val="24"/>
        </w:rPr>
      </w:pPr>
      <w:r w:rsidRPr="00AC0DD1">
        <w:rPr>
          <w:rFonts w:ascii="Myapro" w:hAnsi="Myapro"/>
          <w:sz w:val="24"/>
          <w:szCs w:val="24"/>
        </w:rPr>
        <w:t>En el caso de requerir asesoría en el tema de Protección de Datos Personales</w:t>
      </w:r>
      <w:r w:rsidR="005227CA">
        <w:rPr>
          <w:rFonts w:ascii="Myapro" w:hAnsi="Myapro"/>
          <w:sz w:val="24"/>
          <w:szCs w:val="24"/>
        </w:rPr>
        <w:t xml:space="preserve">, puede acudir ante </w:t>
      </w:r>
      <w:r w:rsidR="005227CA">
        <w:rPr>
          <w:rFonts w:ascii="Myapro" w:hAnsi="Myapro"/>
        </w:rPr>
        <w:t>los Servicios Educativos de Quintana Roo (SEQ)</w:t>
      </w:r>
      <w:r w:rsidRPr="00AC0DD1">
        <w:rPr>
          <w:rFonts w:ascii="Myapro" w:hAnsi="Myapro"/>
          <w:sz w:val="24"/>
          <w:szCs w:val="24"/>
        </w:rPr>
        <w:t>, con el Lic. Enrique Miguel Paniagua Lara, quien ocupa el cargo de Director de Asuntos Jurídicos, en horario de atención de lunes a viernes de 09:00 a 16:00 horas.</w:t>
      </w:r>
    </w:p>
    <w:p w:rsidR="0081563C" w:rsidRDefault="00D77FB8" w:rsidP="0081563C">
      <w:pPr>
        <w:jc w:val="both"/>
        <w:rPr>
          <w:rFonts w:ascii="Myapro" w:hAnsi="Myapro"/>
          <w:sz w:val="24"/>
          <w:szCs w:val="24"/>
        </w:rPr>
      </w:pPr>
      <w:r w:rsidRPr="00AC0DD1">
        <w:rPr>
          <w:rFonts w:ascii="Myapro" w:hAnsi="Myapro"/>
          <w:sz w:val="24"/>
          <w:szCs w:val="24"/>
        </w:rPr>
        <w:t xml:space="preserve"> Cabe señalar que contra la negativa de dar trámite a toda solicitud para el ejercicio de los derechos ARCO o por falta de respuesta del Responsable, procederá la interposición de recurso de revisión a que se refiere el artículo 94 de la Ley General</w:t>
      </w:r>
      <w:r w:rsidR="00A25DE0">
        <w:rPr>
          <w:rFonts w:ascii="Myapro" w:hAnsi="Myapro"/>
          <w:sz w:val="24"/>
          <w:szCs w:val="24"/>
        </w:rPr>
        <w:t xml:space="preserve"> </w:t>
      </w:r>
      <w:r w:rsidR="00AB705B">
        <w:rPr>
          <w:rFonts w:ascii="Myapro" w:hAnsi="Myapro"/>
          <w:sz w:val="24"/>
          <w:szCs w:val="24"/>
        </w:rPr>
        <w:t>de Protección de Datos Personales en Posesión de Sujetos Obligados</w:t>
      </w:r>
      <w:r w:rsidRPr="00AC0DD1">
        <w:rPr>
          <w:rFonts w:ascii="Myapro" w:hAnsi="Myapro"/>
          <w:sz w:val="24"/>
          <w:szCs w:val="24"/>
        </w:rPr>
        <w:t xml:space="preserve"> y los artículos 115 al 135 de la Ley Local en la materia. En caso de que exista un cambio en este </w:t>
      </w:r>
      <w:r w:rsidRPr="00AC0DD1">
        <w:rPr>
          <w:rFonts w:ascii="Myapro" w:hAnsi="Myapro"/>
          <w:b/>
          <w:bCs/>
          <w:sz w:val="24"/>
          <w:szCs w:val="24"/>
        </w:rPr>
        <w:t>Aviso de Privacidad</w:t>
      </w:r>
      <w:r w:rsidRPr="00AC0DD1">
        <w:rPr>
          <w:rFonts w:ascii="Myapro" w:hAnsi="Myapro"/>
          <w:sz w:val="24"/>
          <w:szCs w:val="24"/>
        </w:rPr>
        <w:t xml:space="preserve">, </w:t>
      </w:r>
      <w:r w:rsidR="0081563C" w:rsidRPr="00AC0DD1">
        <w:rPr>
          <w:rFonts w:ascii="Myapro" w:hAnsi="Myapro"/>
          <w:sz w:val="24"/>
          <w:szCs w:val="24"/>
        </w:rPr>
        <w:t xml:space="preserve">lo haremos de su conocimiento y a través del sitio </w:t>
      </w:r>
      <w:r w:rsidR="0081563C">
        <w:rPr>
          <w:rFonts w:ascii="Myapro" w:hAnsi="Myapro"/>
          <w:sz w:val="24"/>
          <w:szCs w:val="24"/>
        </w:rPr>
        <w:t>web de la Dependencia http://qroo.gob.mx/seq</w:t>
      </w:r>
      <w:r w:rsidR="0081563C" w:rsidRPr="00AC0DD1">
        <w:rPr>
          <w:rFonts w:ascii="Myapro" w:hAnsi="Myapro"/>
          <w:sz w:val="24"/>
          <w:szCs w:val="24"/>
        </w:rPr>
        <w:t xml:space="preserve"> en la sección “Datos Personales”.</w:t>
      </w:r>
    </w:p>
    <w:p w:rsidR="00D77FB8" w:rsidRPr="00AC0DD1" w:rsidRDefault="00D77FB8" w:rsidP="00D77FB8">
      <w:pPr>
        <w:jc w:val="both"/>
        <w:rPr>
          <w:rFonts w:ascii="Myapro" w:hAnsi="Myapro"/>
          <w:sz w:val="24"/>
          <w:szCs w:val="24"/>
        </w:rPr>
      </w:pPr>
    </w:p>
    <w:p w:rsidR="00D7218A" w:rsidRDefault="00D7218A">
      <w:pPr>
        <w:rPr>
          <w:rFonts w:ascii="Myriad Pro" w:hAnsi="Myriad Pro"/>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AB705B" w:rsidRDefault="00AB705B"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117DFC" w:rsidRDefault="00117DFC" w:rsidP="00D7218A">
      <w:pPr>
        <w:pStyle w:val="Default"/>
        <w:jc w:val="both"/>
        <w:rPr>
          <w:b/>
          <w:bCs/>
          <w:sz w:val="20"/>
          <w:szCs w:val="20"/>
          <w:u w:val="single"/>
        </w:rPr>
      </w:pPr>
    </w:p>
    <w:p w:rsidR="00D83C55" w:rsidRPr="00D83C55" w:rsidRDefault="00D7218A" w:rsidP="00D7218A">
      <w:pPr>
        <w:pStyle w:val="Default"/>
        <w:jc w:val="both"/>
        <w:rPr>
          <w:b/>
          <w:bCs/>
          <w:sz w:val="20"/>
          <w:szCs w:val="20"/>
          <w:u w:val="single"/>
        </w:rPr>
      </w:pPr>
      <w:r>
        <w:rPr>
          <w:b/>
          <w:bCs/>
          <w:sz w:val="20"/>
          <w:szCs w:val="20"/>
          <w:u w:val="single"/>
        </w:rPr>
        <w:t>Aviso de Privacidad:</w:t>
      </w:r>
      <w:r w:rsidR="00D83C55">
        <w:rPr>
          <w:b/>
          <w:bCs/>
          <w:sz w:val="20"/>
          <w:szCs w:val="20"/>
          <w:u w:val="single"/>
        </w:rPr>
        <w:t xml:space="preserve"> Trámite de Incorporación por autorización de escuelas particulares de Educación Básica.</w:t>
      </w:r>
    </w:p>
    <w:p w:rsidR="00D7218A" w:rsidRDefault="00D7218A" w:rsidP="00D7218A">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los Servicios Educativos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rsidR="0081563C" w:rsidRDefault="00D7218A" w:rsidP="0081563C">
      <w:pPr>
        <w:jc w:val="both"/>
        <w:rPr>
          <w:sz w:val="18"/>
          <w:szCs w:val="18"/>
          <w:u w:val="single"/>
        </w:rPr>
      </w:pPr>
      <w:r>
        <w:rPr>
          <w:sz w:val="18"/>
          <w:szCs w:val="18"/>
        </w:rPr>
        <w:t xml:space="preserve">Los Datos Personales que recabamos de Usted, </w:t>
      </w:r>
      <w:r w:rsidR="00053B60">
        <w:rPr>
          <w:sz w:val="18"/>
          <w:szCs w:val="18"/>
        </w:rPr>
        <w:t xml:space="preserve">serán utilizados </w:t>
      </w:r>
      <w:r>
        <w:rPr>
          <w:sz w:val="18"/>
          <w:szCs w:val="18"/>
        </w:rPr>
        <w:t>principalmente</w:t>
      </w:r>
      <w:r w:rsidR="00053B60">
        <w:rPr>
          <w:sz w:val="18"/>
          <w:szCs w:val="18"/>
        </w:rPr>
        <w:t xml:space="preserve"> para el trámite</w:t>
      </w:r>
      <w:r>
        <w:rPr>
          <w:sz w:val="18"/>
          <w:szCs w:val="18"/>
        </w:rPr>
        <w:t xml:space="preserve"> </w:t>
      </w:r>
      <w:r w:rsidR="00053B60">
        <w:rPr>
          <w:rFonts w:asciiTheme="majorHAnsi" w:hAnsiTheme="majorHAnsi" w:cstheme="majorHAnsi"/>
          <w:sz w:val="18"/>
          <w:szCs w:val="18"/>
        </w:rPr>
        <w:t xml:space="preserve">de incorporación por autorización para impartir educación de tipo básico </w:t>
      </w:r>
      <w:r>
        <w:rPr>
          <w:sz w:val="18"/>
          <w:szCs w:val="18"/>
        </w:rPr>
        <w:t xml:space="preserve">y de manera adicional, para el control interno, la elaboración de informes sobre el servicio brindado y con fines estadísticos; asumiendo la obligación de cumplir con las medidas legales y de seguridad suficientes para proteger los Datos Personales que se hayan recabado. Para mayor detalle consulte, nuestro </w:t>
      </w:r>
      <w:r>
        <w:rPr>
          <w:b/>
          <w:bCs/>
          <w:sz w:val="18"/>
          <w:szCs w:val="18"/>
        </w:rPr>
        <w:t xml:space="preserve">Aviso de Privacidad Integral </w:t>
      </w:r>
      <w:r>
        <w:rPr>
          <w:sz w:val="18"/>
          <w:szCs w:val="18"/>
        </w:rPr>
        <w:t xml:space="preserve">en: </w:t>
      </w:r>
      <w:r w:rsidR="0081563C">
        <w:rPr>
          <w:sz w:val="18"/>
          <w:szCs w:val="18"/>
        </w:rPr>
        <w:t xml:space="preserve">en </w:t>
      </w:r>
      <w:r w:rsidR="0081563C" w:rsidRPr="00757909">
        <w:rPr>
          <w:rFonts w:asciiTheme="majorHAnsi" w:hAnsiTheme="majorHAnsi" w:cstheme="majorHAnsi"/>
          <w:sz w:val="18"/>
          <w:szCs w:val="18"/>
        </w:rPr>
        <w:t xml:space="preserve">nuestro </w:t>
      </w:r>
      <w:r w:rsidR="0081563C" w:rsidRPr="00757909">
        <w:rPr>
          <w:rFonts w:asciiTheme="majorHAnsi" w:hAnsiTheme="majorHAnsi" w:cstheme="majorHAnsi"/>
          <w:b/>
          <w:bCs/>
          <w:sz w:val="18"/>
          <w:szCs w:val="18"/>
        </w:rPr>
        <w:t xml:space="preserve">Aviso de Privacidad Integral </w:t>
      </w:r>
      <w:r w:rsidR="0081563C" w:rsidRPr="00757909">
        <w:rPr>
          <w:rFonts w:asciiTheme="majorHAnsi" w:hAnsiTheme="majorHAnsi" w:cstheme="majorHAnsi"/>
          <w:sz w:val="18"/>
          <w:szCs w:val="18"/>
        </w:rPr>
        <w:t>en: http://qroo.gob.mx/seq en la sección “Datos Personales”</w:t>
      </w:r>
      <w:r w:rsidR="0081563C">
        <w:rPr>
          <w:rFonts w:asciiTheme="majorHAnsi" w:hAnsiTheme="majorHAnsi" w:cstheme="majorHAnsi"/>
          <w:sz w:val="18"/>
          <w:szCs w:val="18"/>
        </w:rPr>
        <w:t>.</w:t>
      </w:r>
    </w:p>
    <w:p w:rsidR="00D7218A" w:rsidRDefault="00D7218A" w:rsidP="00D7218A">
      <w:pPr>
        <w:jc w:val="both"/>
        <w:rPr>
          <w:sz w:val="18"/>
          <w:szCs w:val="18"/>
          <w:u w:val="single"/>
        </w:rPr>
      </w:pPr>
    </w:p>
    <w:p w:rsidR="00D7218A" w:rsidRPr="00A17820" w:rsidRDefault="00D7218A">
      <w:pPr>
        <w:rPr>
          <w:rFonts w:ascii="Myriad Pro" w:hAnsi="Myriad Pro"/>
        </w:rPr>
      </w:pPr>
    </w:p>
    <w:sectPr w:rsidR="00D7218A" w:rsidRPr="00A17820"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5B" w:rsidRDefault="008A205B">
      <w:pPr>
        <w:spacing w:after="0" w:line="240" w:lineRule="auto"/>
      </w:pPr>
      <w:r>
        <w:separator/>
      </w:r>
    </w:p>
  </w:endnote>
  <w:endnote w:type="continuationSeparator" w:id="0">
    <w:p w:rsidR="008A205B" w:rsidRDefault="008A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yapro">
    <w:altName w:val="Times New Roman"/>
    <w:panose1 w:val="00000000000000000000"/>
    <w:charset w:val="00"/>
    <w:family w:val="roman"/>
    <w:notTrueType/>
    <w:pitch w:val="default"/>
  </w:font>
  <w:font w:name="Myar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5B" w:rsidRDefault="008A205B">
      <w:pPr>
        <w:spacing w:after="0" w:line="240" w:lineRule="auto"/>
      </w:pPr>
      <w:r>
        <w:separator/>
      </w:r>
    </w:p>
  </w:footnote>
  <w:footnote w:type="continuationSeparator" w:id="0">
    <w:p w:rsidR="008A205B" w:rsidRDefault="008A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A6B34"/>
    <w:multiLevelType w:val="hybridMultilevel"/>
    <w:tmpl w:val="42C01254"/>
    <w:lvl w:ilvl="0" w:tplc="D6B2FAAC">
      <w:numFmt w:val="bullet"/>
      <w:lvlText w:val=""/>
      <w:lvlJc w:val="left"/>
      <w:pPr>
        <w:ind w:left="720" w:hanging="360"/>
      </w:pPr>
      <w:rPr>
        <w:rFonts w:ascii="Symbol" w:eastAsia="Calibri"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438BC"/>
    <w:rsid w:val="00053B60"/>
    <w:rsid w:val="000A66DB"/>
    <w:rsid w:val="000C117D"/>
    <w:rsid w:val="0011120D"/>
    <w:rsid w:val="00117DFC"/>
    <w:rsid w:val="001865DB"/>
    <w:rsid w:val="001A499C"/>
    <w:rsid w:val="001B4FE6"/>
    <w:rsid w:val="001B5EAE"/>
    <w:rsid w:val="0021792D"/>
    <w:rsid w:val="00264F3B"/>
    <w:rsid w:val="0029094B"/>
    <w:rsid w:val="002C5527"/>
    <w:rsid w:val="002C5649"/>
    <w:rsid w:val="002F7F6D"/>
    <w:rsid w:val="00317951"/>
    <w:rsid w:val="00346A93"/>
    <w:rsid w:val="00354AA8"/>
    <w:rsid w:val="0035704C"/>
    <w:rsid w:val="003656B7"/>
    <w:rsid w:val="00392867"/>
    <w:rsid w:val="003D560F"/>
    <w:rsid w:val="003E4DED"/>
    <w:rsid w:val="003E4E67"/>
    <w:rsid w:val="00407070"/>
    <w:rsid w:val="0042470C"/>
    <w:rsid w:val="00480069"/>
    <w:rsid w:val="004B6B97"/>
    <w:rsid w:val="004B6DDF"/>
    <w:rsid w:val="005227CA"/>
    <w:rsid w:val="00541371"/>
    <w:rsid w:val="005C3EED"/>
    <w:rsid w:val="005D0A13"/>
    <w:rsid w:val="005F4FBE"/>
    <w:rsid w:val="006175F9"/>
    <w:rsid w:val="006255A1"/>
    <w:rsid w:val="00633E57"/>
    <w:rsid w:val="00695F21"/>
    <w:rsid w:val="006A0D8E"/>
    <w:rsid w:val="006D0379"/>
    <w:rsid w:val="006E1635"/>
    <w:rsid w:val="00717066"/>
    <w:rsid w:val="007233C2"/>
    <w:rsid w:val="00757A38"/>
    <w:rsid w:val="0076698B"/>
    <w:rsid w:val="00767427"/>
    <w:rsid w:val="007D1300"/>
    <w:rsid w:val="007D52BF"/>
    <w:rsid w:val="007F7479"/>
    <w:rsid w:val="0081563C"/>
    <w:rsid w:val="00835627"/>
    <w:rsid w:val="00852A5A"/>
    <w:rsid w:val="00853E20"/>
    <w:rsid w:val="008844E3"/>
    <w:rsid w:val="00886600"/>
    <w:rsid w:val="0089579F"/>
    <w:rsid w:val="00897E67"/>
    <w:rsid w:val="008A205B"/>
    <w:rsid w:val="008B206B"/>
    <w:rsid w:val="008B3800"/>
    <w:rsid w:val="008C12F6"/>
    <w:rsid w:val="008D3167"/>
    <w:rsid w:val="008E33E5"/>
    <w:rsid w:val="008E709F"/>
    <w:rsid w:val="009075A6"/>
    <w:rsid w:val="00924494"/>
    <w:rsid w:val="00927CDC"/>
    <w:rsid w:val="00943C57"/>
    <w:rsid w:val="00954869"/>
    <w:rsid w:val="00973508"/>
    <w:rsid w:val="009742F3"/>
    <w:rsid w:val="009C08C6"/>
    <w:rsid w:val="009C33AE"/>
    <w:rsid w:val="009E6C6A"/>
    <w:rsid w:val="009F6297"/>
    <w:rsid w:val="00A17820"/>
    <w:rsid w:val="00A25DE0"/>
    <w:rsid w:val="00AB705B"/>
    <w:rsid w:val="00AE2C36"/>
    <w:rsid w:val="00B032B2"/>
    <w:rsid w:val="00B36884"/>
    <w:rsid w:val="00B447A4"/>
    <w:rsid w:val="00B569BF"/>
    <w:rsid w:val="00B84577"/>
    <w:rsid w:val="00BA437D"/>
    <w:rsid w:val="00BB5565"/>
    <w:rsid w:val="00BC0D35"/>
    <w:rsid w:val="00C53E13"/>
    <w:rsid w:val="00C66D94"/>
    <w:rsid w:val="00CA0DB8"/>
    <w:rsid w:val="00CC7E1A"/>
    <w:rsid w:val="00CD5F43"/>
    <w:rsid w:val="00CF54D0"/>
    <w:rsid w:val="00D11F3F"/>
    <w:rsid w:val="00D12813"/>
    <w:rsid w:val="00D47064"/>
    <w:rsid w:val="00D667CC"/>
    <w:rsid w:val="00D7218A"/>
    <w:rsid w:val="00D77FB8"/>
    <w:rsid w:val="00D83C55"/>
    <w:rsid w:val="00DA373D"/>
    <w:rsid w:val="00E31D0F"/>
    <w:rsid w:val="00E3428E"/>
    <w:rsid w:val="00E70C35"/>
    <w:rsid w:val="00E712FA"/>
    <w:rsid w:val="00E831D6"/>
    <w:rsid w:val="00EE65CC"/>
    <w:rsid w:val="00EE7B86"/>
    <w:rsid w:val="00F5495B"/>
    <w:rsid w:val="00FF6ED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717066"/>
    <w:pPr>
      <w:ind w:left="720"/>
      <w:contextualSpacing/>
    </w:pPr>
  </w:style>
  <w:style w:type="character" w:styleId="Hipervnculo">
    <w:name w:val="Hyperlink"/>
    <w:basedOn w:val="Fuentedeprrafopredeter"/>
    <w:uiPriority w:val="99"/>
    <w:unhideWhenUsed/>
    <w:rsid w:val="001A4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D77FB8"/>
    <w:pPr>
      <w:autoSpaceDE w:val="0"/>
      <w:autoSpaceDN w:val="0"/>
      <w:adjustRightInd w:val="0"/>
      <w:spacing w:after="0"/>
    </w:pPr>
    <w:rPr>
      <w:rFonts w:ascii="Century Gothic" w:hAnsi="Century Gothic" w:cs="Century Gothic"/>
      <w:color w:val="000000"/>
      <w:lang w:val="es-MX"/>
    </w:rPr>
  </w:style>
  <w:style w:type="paragraph" w:styleId="Prrafodelista">
    <w:name w:val="List Paragraph"/>
    <w:basedOn w:val="Normal"/>
    <w:uiPriority w:val="34"/>
    <w:qFormat/>
    <w:rsid w:val="00717066"/>
    <w:pPr>
      <w:ind w:left="720"/>
      <w:contextualSpacing/>
    </w:pPr>
  </w:style>
  <w:style w:type="character" w:styleId="Hipervnculo">
    <w:name w:val="Hyperlink"/>
    <w:basedOn w:val="Fuentedeprrafopredeter"/>
    <w:uiPriority w:val="99"/>
    <w:unhideWhenUsed/>
    <w:rsid w:val="001A4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264">
      <w:bodyDiv w:val="1"/>
      <w:marLeft w:val="0"/>
      <w:marRight w:val="0"/>
      <w:marTop w:val="0"/>
      <w:marBottom w:val="0"/>
      <w:divBdr>
        <w:top w:val="none" w:sz="0" w:space="0" w:color="auto"/>
        <w:left w:val="none" w:sz="0" w:space="0" w:color="auto"/>
        <w:bottom w:val="none" w:sz="0" w:space="0" w:color="auto"/>
        <w:right w:val="none" w:sz="0" w:space="0" w:color="auto"/>
      </w:divBdr>
      <w:divsChild>
        <w:div w:id="1898278433">
          <w:marLeft w:val="0"/>
          <w:marRight w:val="0"/>
          <w:marTop w:val="0"/>
          <w:marBottom w:val="0"/>
          <w:divBdr>
            <w:top w:val="none" w:sz="0" w:space="0" w:color="auto"/>
            <w:left w:val="none" w:sz="0" w:space="0" w:color="auto"/>
            <w:bottom w:val="none" w:sz="0" w:space="0" w:color="auto"/>
            <w:right w:val="none" w:sz="0" w:space="0" w:color="auto"/>
          </w:divBdr>
        </w:div>
        <w:div w:id="129131887">
          <w:marLeft w:val="0"/>
          <w:marRight w:val="0"/>
          <w:marTop w:val="0"/>
          <w:marBottom w:val="0"/>
          <w:divBdr>
            <w:top w:val="none" w:sz="0" w:space="0" w:color="auto"/>
            <w:left w:val="none" w:sz="0" w:space="0" w:color="auto"/>
            <w:bottom w:val="none" w:sz="0" w:space="0" w:color="auto"/>
            <w:right w:val="none" w:sz="0" w:space="0" w:color="auto"/>
          </w:divBdr>
        </w:div>
        <w:div w:id="17774766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2016-10-17T21:41:00Z</cp:lastPrinted>
  <dcterms:created xsi:type="dcterms:W3CDTF">2017-10-03T19:29:00Z</dcterms:created>
  <dcterms:modified xsi:type="dcterms:W3CDTF">2017-10-03T19:29:00Z</dcterms:modified>
</cp:coreProperties>
</file>