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3A284FC5"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44121D" w:rsidRPr="009D5063">
        <w:rPr>
          <w:rFonts w:ascii="Arial" w:hAnsi="Arial" w:cs="Arial"/>
          <w:b/>
          <w:bCs/>
          <w:color w:val="000000"/>
          <w:sz w:val="24"/>
          <w:szCs w:val="24"/>
        </w:rPr>
        <w:t>FORMATO DE S</w:t>
      </w:r>
      <w:r w:rsidR="00A67EB0" w:rsidRPr="009D5063">
        <w:rPr>
          <w:rFonts w:ascii="Arial" w:hAnsi="Arial" w:cs="Arial"/>
          <w:b/>
          <w:bCs/>
          <w:color w:val="000000"/>
          <w:sz w:val="24"/>
          <w:szCs w:val="24"/>
        </w:rPr>
        <w:t>OLICITUD</w:t>
      </w:r>
      <w:r w:rsidR="0044121D" w:rsidRPr="009D5063">
        <w:rPr>
          <w:rFonts w:ascii="Arial" w:hAnsi="Arial" w:cs="Arial"/>
          <w:b/>
          <w:bCs/>
          <w:color w:val="000000"/>
          <w:sz w:val="24"/>
          <w:szCs w:val="24"/>
        </w:rPr>
        <w:t xml:space="preserve"> </w:t>
      </w:r>
      <w:r w:rsidR="00A67EB0" w:rsidRPr="009D5063">
        <w:rPr>
          <w:rFonts w:ascii="Arial" w:hAnsi="Arial" w:cs="Arial"/>
          <w:b/>
          <w:bCs/>
          <w:color w:val="000000"/>
          <w:sz w:val="24"/>
          <w:szCs w:val="24"/>
        </w:rPr>
        <w:t>DE</w:t>
      </w:r>
      <w:r w:rsidR="00F1383D" w:rsidRPr="009D5063">
        <w:rPr>
          <w:rFonts w:ascii="Arial" w:hAnsi="Arial" w:cs="Arial"/>
          <w:b/>
          <w:bCs/>
          <w:color w:val="000000"/>
          <w:sz w:val="24"/>
          <w:szCs w:val="24"/>
        </w:rPr>
        <w:t xml:space="preserve"> </w:t>
      </w:r>
      <w:r w:rsidR="0044121D" w:rsidRPr="009D5063">
        <w:rPr>
          <w:rFonts w:ascii="Arial" w:hAnsi="Arial" w:cs="Arial"/>
          <w:b/>
          <w:bCs/>
          <w:color w:val="000000"/>
          <w:sz w:val="24"/>
          <w:szCs w:val="24"/>
        </w:rPr>
        <w:t xml:space="preserve">BECAS </w:t>
      </w:r>
      <w:r w:rsidR="00641E5A" w:rsidRPr="009D5063">
        <w:rPr>
          <w:rFonts w:ascii="Arial" w:hAnsi="Arial" w:cs="Arial"/>
          <w:b/>
          <w:bCs/>
          <w:color w:val="000000"/>
          <w:sz w:val="24"/>
          <w:szCs w:val="24"/>
        </w:rPr>
        <w:t>E</w:t>
      </w:r>
      <w:r w:rsidR="00524908" w:rsidRPr="009D5063">
        <w:rPr>
          <w:rFonts w:ascii="Arial" w:hAnsi="Arial" w:cs="Arial"/>
          <w:b/>
          <w:bCs/>
          <w:color w:val="000000"/>
          <w:sz w:val="24"/>
          <w:szCs w:val="24"/>
        </w:rPr>
        <w:t>SCOLARES</w:t>
      </w:r>
      <w:r w:rsidR="00A67EB0">
        <w:rPr>
          <w:rFonts w:ascii="Arial" w:hAnsi="Arial" w:cs="Arial"/>
          <w:b/>
          <w:bCs/>
          <w:color w:val="000000"/>
          <w:sz w:val="24"/>
          <w:szCs w:val="24"/>
        </w:rPr>
        <w:t xml:space="preserve"> DE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63C06A6C" w14:textId="773F99A8" w:rsidR="00A27387" w:rsidRPr="00A0638F" w:rsidRDefault="00A27387" w:rsidP="00A27387">
      <w:pPr>
        <w:widowControl w:val="0"/>
        <w:autoSpaceDE w:val="0"/>
        <w:autoSpaceDN w:val="0"/>
        <w:adjustRightInd w:val="0"/>
        <w:spacing w:after="240" w:line="400" w:lineRule="atLeast"/>
        <w:jc w:val="both"/>
        <w:rPr>
          <w:rFonts w:ascii="Arial" w:hAnsi="Arial" w:cs="Arial"/>
          <w:color w:val="000000"/>
          <w:sz w:val="24"/>
          <w:szCs w:val="24"/>
          <w:highlight w:val="yellow"/>
        </w:rPr>
      </w:pPr>
      <w:r w:rsidRPr="009D5063">
        <w:rPr>
          <w:rFonts w:ascii="Arial" w:hAnsi="Arial" w:cs="Arial"/>
          <w:color w:val="000000"/>
          <w:sz w:val="24"/>
          <w:szCs w:val="24"/>
        </w:rPr>
        <w:t xml:space="preserve">Sus datos personales serán utilizados con la finalidad realizar </w:t>
      </w:r>
      <w:r w:rsidR="00E55167" w:rsidRPr="009D5063">
        <w:rPr>
          <w:rFonts w:ascii="Arial" w:hAnsi="Arial" w:cs="Arial"/>
          <w:color w:val="000000"/>
          <w:sz w:val="24"/>
          <w:szCs w:val="24"/>
        </w:rPr>
        <w:t xml:space="preserve">de realizar el otorgamiento de una beca bajo la aprobación del comité estatal de becas, entre otras actividades se realizará </w:t>
      </w:r>
      <w:r w:rsidRPr="009D5063">
        <w:rPr>
          <w:rFonts w:ascii="Arial" w:hAnsi="Arial" w:cs="Arial"/>
          <w:color w:val="000000"/>
          <w:sz w:val="24"/>
          <w:szCs w:val="24"/>
        </w:rPr>
        <w:t>el registro de las solicitudes de información, generar las respuestas correspondientes, elaborar informes, realizar estadísticas, en su caso, establecer comunicación para dar seguimiento a la conclusión de las solicitudes.</w:t>
      </w:r>
    </w:p>
    <w:p w14:paraId="696C30E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D5063">
        <w:rPr>
          <w:rFonts w:ascii="Arial" w:hAnsi="Arial" w:cs="Arial"/>
          <w:color w:val="000000"/>
          <w:sz w:val="24"/>
          <w:szCs w:val="24"/>
        </w:rPr>
        <w:t xml:space="preserve">De manera adicional y sólo en caso de que el participante lo autorice, los datos de contacto proporcionados se utilizarán para enviar información sobre los resultados </w:t>
      </w:r>
      <w:r w:rsidRPr="009D5063">
        <w:rPr>
          <w:rFonts w:ascii="Arial" w:hAnsi="Arial" w:cs="Arial"/>
          <w:color w:val="000000"/>
          <w:sz w:val="24"/>
          <w:szCs w:val="24"/>
        </w:rPr>
        <w:lastRenderedPageBreak/>
        <w:t>de las solicitudes de acceso a la información.</w:t>
      </w:r>
      <w:r w:rsidRPr="00AC48D6">
        <w:rPr>
          <w:rFonts w:ascii="Arial" w:hAnsi="Arial" w:cs="Arial"/>
          <w:color w:val="000000"/>
          <w:sz w:val="24"/>
          <w:szCs w:val="24"/>
        </w:rPr>
        <w:t xml:space="preserve"> </w:t>
      </w: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C237F5E" w14:textId="67CC5260" w:rsidR="00502B7C"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D5063">
        <w:rPr>
          <w:rFonts w:ascii="Arial" w:hAnsi="Arial" w:cs="Arial"/>
          <w:color w:val="000000"/>
          <w:sz w:val="24"/>
          <w:szCs w:val="24"/>
        </w:rPr>
        <w:t xml:space="preserve">Para las finalidades antes señaladas se recaban los siguientes datos personales: nombre completo, calle, </w:t>
      </w:r>
      <w:r w:rsidR="00887E92" w:rsidRPr="009D5063">
        <w:rPr>
          <w:rFonts w:ascii="Arial" w:hAnsi="Arial" w:cs="Arial"/>
          <w:color w:val="000000"/>
          <w:sz w:val="24"/>
          <w:szCs w:val="24"/>
        </w:rPr>
        <w:t xml:space="preserve">Curp, </w:t>
      </w:r>
      <w:r w:rsidRPr="009D5063">
        <w:rPr>
          <w:rFonts w:ascii="Arial" w:hAnsi="Arial" w:cs="Arial"/>
          <w:color w:val="000000"/>
          <w:sz w:val="24"/>
          <w:szCs w:val="24"/>
        </w:rPr>
        <w:t>número exterior, número interior, colonia, codigo postal, teléfono, correo electrónico.</w:t>
      </w:r>
    </w:p>
    <w:p w14:paraId="7A067DBE" w14:textId="77777777" w:rsidR="00A0638F" w:rsidRPr="00EF5C9C" w:rsidRDefault="00A0638F" w:rsidP="00A0638F">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5A7E57E5" w:rsidR="008413A0" w:rsidRPr="00EF5C9C" w:rsidRDefault="008413A0" w:rsidP="008413A0">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Pr="009D5063">
        <w:rPr>
          <w:rFonts w:ascii="Arial" w:hAnsi="Arial" w:cs="Arial"/>
          <w:color w:val="000000"/>
          <w:sz w:val="24"/>
          <w:szCs w:val="24"/>
        </w:rPr>
        <w:t xml:space="preserve">y </w:t>
      </w:r>
      <w:r w:rsidR="00E55167" w:rsidRPr="009D5063">
        <w:rPr>
          <w:rFonts w:ascii="Arial" w:hAnsi="Arial" w:cs="Arial"/>
          <w:color w:val="000000"/>
          <w:sz w:val="24"/>
          <w:szCs w:val="24"/>
        </w:rPr>
        <w:t xml:space="preserve">en los artículos 13, 14 y 15 </w:t>
      </w:r>
      <w:r w:rsidRPr="009D5063">
        <w:rPr>
          <w:rFonts w:ascii="Arial" w:hAnsi="Arial" w:cs="Arial"/>
          <w:color w:val="000000"/>
          <w:sz w:val="24"/>
          <w:szCs w:val="24"/>
        </w:rPr>
        <w:t>del Reglamento</w:t>
      </w:r>
      <w:r w:rsidR="0044121D" w:rsidRPr="009D5063">
        <w:rPr>
          <w:rFonts w:ascii="Arial" w:hAnsi="Arial" w:cs="Arial"/>
          <w:color w:val="000000"/>
          <w:sz w:val="24"/>
          <w:szCs w:val="24"/>
        </w:rPr>
        <w:t xml:space="preserve"> del Sistema Estatal de Becas</w:t>
      </w:r>
      <w:r w:rsidRPr="009D5063">
        <w:rPr>
          <w:rFonts w:ascii="Arial" w:hAnsi="Arial" w:cs="Arial"/>
          <w:color w:val="000000"/>
          <w:sz w:val="24"/>
          <w:szCs w:val="24"/>
        </w:rPr>
        <w:t>.</w:t>
      </w:r>
      <w:r w:rsidRPr="00EF5C9C">
        <w:rPr>
          <w:rFonts w:ascii="Arial" w:hAnsi="Arial" w:cs="Arial"/>
          <w:color w:val="000000"/>
          <w:sz w:val="24"/>
          <w:szCs w:val="24"/>
        </w:rPr>
        <w:t xml:space="preserve"> </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248216C8"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9D5063">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bookmarkStart w:id="0" w:name="_GoBack"/>
      <w:bookmarkEnd w:id="0"/>
      <w:r w:rsidRPr="00AC48D6">
        <w:rPr>
          <w:rFonts w:ascii="Arial" w:hAnsi="Arial" w:cs="Arial"/>
          <w:color w:val="000000"/>
          <w:sz w:val="24"/>
          <w:szCs w:val="24"/>
        </w:rPr>
        <w:t xml:space="preserve"> </w:t>
      </w:r>
    </w:p>
    <w:p w14:paraId="72FC2CA7" w14:textId="436046B6" w:rsidR="00502B7C" w:rsidRPr="00AC48D6" w:rsidRDefault="00502B7C" w:rsidP="006B77A3">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w:t>
      </w:r>
      <w:r w:rsidRPr="00AC48D6">
        <w:rPr>
          <w:rFonts w:ascii="Arial" w:hAnsi="Arial" w:cs="Arial"/>
          <w:color w:val="000000"/>
          <w:sz w:val="24"/>
          <w:szCs w:val="24"/>
        </w:rPr>
        <w:lastRenderedPageBreak/>
        <w:t>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7"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58E10036"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Ley General </w:t>
      </w:r>
      <w:r w:rsidR="00E55167">
        <w:rPr>
          <w:rFonts w:ascii="Arial" w:hAnsi="Arial" w:cs="Arial"/>
          <w:color w:val="000000"/>
          <w:sz w:val="24"/>
          <w:szCs w:val="24"/>
        </w:rPr>
        <w:t>de Protección de Datos Personales en Posesión de Sujetos Obligados</w:t>
      </w:r>
      <w:r w:rsidR="00E55167" w:rsidRPr="00AC48D6">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2E54" w14:textId="77777777" w:rsidR="0086116D" w:rsidRDefault="0086116D">
      <w:pPr>
        <w:spacing w:after="0" w:line="240" w:lineRule="auto"/>
      </w:pPr>
      <w:r>
        <w:separator/>
      </w:r>
    </w:p>
  </w:endnote>
  <w:endnote w:type="continuationSeparator" w:id="0">
    <w:p w14:paraId="6BF3D7FE" w14:textId="77777777" w:rsidR="0086116D" w:rsidRDefault="0086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7B51" w14:textId="77777777" w:rsidR="0086116D" w:rsidRDefault="0086116D">
      <w:pPr>
        <w:spacing w:after="0" w:line="240" w:lineRule="auto"/>
      </w:pPr>
      <w:r>
        <w:separator/>
      </w:r>
    </w:p>
  </w:footnote>
  <w:footnote w:type="continuationSeparator" w:id="0">
    <w:p w14:paraId="734EC3BF" w14:textId="77777777" w:rsidR="0086116D" w:rsidRDefault="008611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58D0" w14:textId="37FEBC62"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056561"/>
    <w:rsid w:val="000D7095"/>
    <w:rsid w:val="001865DB"/>
    <w:rsid w:val="001B4FE6"/>
    <w:rsid w:val="001B5EAE"/>
    <w:rsid w:val="001D3307"/>
    <w:rsid w:val="0021792D"/>
    <w:rsid w:val="00264F3B"/>
    <w:rsid w:val="00286191"/>
    <w:rsid w:val="0029094B"/>
    <w:rsid w:val="0035704C"/>
    <w:rsid w:val="003656B7"/>
    <w:rsid w:val="003816BA"/>
    <w:rsid w:val="003B46A5"/>
    <w:rsid w:val="003D560F"/>
    <w:rsid w:val="003E4E67"/>
    <w:rsid w:val="00407070"/>
    <w:rsid w:val="0042470C"/>
    <w:rsid w:val="0044121D"/>
    <w:rsid w:val="00470157"/>
    <w:rsid w:val="00494E1B"/>
    <w:rsid w:val="004B6B97"/>
    <w:rsid w:val="004F6447"/>
    <w:rsid w:val="00502B7C"/>
    <w:rsid w:val="00524908"/>
    <w:rsid w:val="00565DBA"/>
    <w:rsid w:val="005A1E83"/>
    <w:rsid w:val="005C3EED"/>
    <w:rsid w:val="005F4FBE"/>
    <w:rsid w:val="00641E5A"/>
    <w:rsid w:val="006A3B97"/>
    <w:rsid w:val="006A44B5"/>
    <w:rsid w:val="006B77A3"/>
    <w:rsid w:val="006E1635"/>
    <w:rsid w:val="007071A1"/>
    <w:rsid w:val="007233C2"/>
    <w:rsid w:val="0078517F"/>
    <w:rsid w:val="007D0AF7"/>
    <w:rsid w:val="007D52BF"/>
    <w:rsid w:val="007E27F4"/>
    <w:rsid w:val="007F7479"/>
    <w:rsid w:val="008413A0"/>
    <w:rsid w:val="00851DA4"/>
    <w:rsid w:val="00852A5A"/>
    <w:rsid w:val="0086116D"/>
    <w:rsid w:val="00887E92"/>
    <w:rsid w:val="00897E67"/>
    <w:rsid w:val="008B206B"/>
    <w:rsid w:val="008C12F6"/>
    <w:rsid w:val="008E33E5"/>
    <w:rsid w:val="008E709F"/>
    <w:rsid w:val="00905D96"/>
    <w:rsid w:val="009415AD"/>
    <w:rsid w:val="00943C57"/>
    <w:rsid w:val="00954869"/>
    <w:rsid w:val="00973508"/>
    <w:rsid w:val="009742F3"/>
    <w:rsid w:val="00995E6B"/>
    <w:rsid w:val="009D5063"/>
    <w:rsid w:val="00A0638F"/>
    <w:rsid w:val="00A17820"/>
    <w:rsid w:val="00A23B3C"/>
    <w:rsid w:val="00A27387"/>
    <w:rsid w:val="00A32BCA"/>
    <w:rsid w:val="00A67EB0"/>
    <w:rsid w:val="00A74101"/>
    <w:rsid w:val="00A85D0C"/>
    <w:rsid w:val="00AE2C36"/>
    <w:rsid w:val="00B447A4"/>
    <w:rsid w:val="00B84577"/>
    <w:rsid w:val="00BA5CC5"/>
    <w:rsid w:val="00BB5565"/>
    <w:rsid w:val="00BC0D35"/>
    <w:rsid w:val="00BC1DDD"/>
    <w:rsid w:val="00BC635D"/>
    <w:rsid w:val="00C10186"/>
    <w:rsid w:val="00CC7E1A"/>
    <w:rsid w:val="00CD5F43"/>
    <w:rsid w:val="00D47064"/>
    <w:rsid w:val="00DA373D"/>
    <w:rsid w:val="00E31D0F"/>
    <w:rsid w:val="00E3428E"/>
    <w:rsid w:val="00E50F5D"/>
    <w:rsid w:val="00E55167"/>
    <w:rsid w:val="00E70C35"/>
    <w:rsid w:val="00E831D6"/>
    <w:rsid w:val="00F1383D"/>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6833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887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92"/>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4201</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3</cp:revision>
  <cp:lastPrinted>2017-09-19T15:52:00Z</cp:lastPrinted>
  <dcterms:created xsi:type="dcterms:W3CDTF">2017-10-03T19:21:00Z</dcterms:created>
  <dcterms:modified xsi:type="dcterms:W3CDTF">2017-10-03T19:54:00Z</dcterms:modified>
</cp:coreProperties>
</file>